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58" w:type="dxa"/>
        <w:tblLayout w:type="fixed"/>
        <w:tblLook w:val="04A0" w:firstRow="1" w:lastRow="0" w:firstColumn="1" w:lastColumn="0" w:noHBand="0" w:noVBand="1"/>
      </w:tblPr>
      <w:tblGrid>
        <w:gridCol w:w="959"/>
        <w:gridCol w:w="2585"/>
        <w:gridCol w:w="2002"/>
        <w:gridCol w:w="904"/>
        <w:gridCol w:w="963"/>
        <w:gridCol w:w="887"/>
        <w:gridCol w:w="977"/>
        <w:gridCol w:w="504"/>
        <w:gridCol w:w="220"/>
        <w:gridCol w:w="914"/>
        <w:gridCol w:w="1134"/>
        <w:gridCol w:w="1559"/>
        <w:gridCol w:w="851"/>
        <w:gridCol w:w="1099"/>
      </w:tblGrid>
      <w:tr w:rsidR="00DF7D84" w:rsidRPr="00DF7D84" w:rsidTr="0007641F">
        <w:trPr>
          <w:trHeight w:val="209"/>
        </w:trPr>
        <w:tc>
          <w:tcPr>
            <w:tcW w:w="959" w:type="dxa"/>
            <w:tcBorders>
              <w:top w:val="nil"/>
              <w:left w:val="nil"/>
              <w:right w:val="nil"/>
            </w:tcBorders>
            <w:shd w:val="clear" w:color="auto" w:fill="auto"/>
            <w:noWrap/>
            <w:vAlign w:val="center"/>
            <w:hideMark/>
          </w:tcPr>
          <w:p w:rsidR="00DF7D84" w:rsidRPr="00DF7D84" w:rsidRDefault="00DF7D84" w:rsidP="00DF7D84">
            <w:pPr>
              <w:spacing w:after="0" w:line="240" w:lineRule="auto"/>
              <w:jc w:val="center"/>
              <w:rPr>
                <w:rFonts w:ascii="Tahoma" w:eastAsia="Times New Roman" w:hAnsi="Tahoma" w:cs="Tahoma"/>
                <w:color w:val="000000"/>
                <w:sz w:val="20"/>
                <w:szCs w:val="20"/>
              </w:rPr>
            </w:pPr>
            <w:bookmarkStart w:id="0" w:name="_GoBack"/>
            <w:bookmarkEnd w:id="0"/>
          </w:p>
        </w:tc>
        <w:tc>
          <w:tcPr>
            <w:tcW w:w="12649" w:type="dxa"/>
            <w:gridSpan w:val="11"/>
            <w:tcBorders>
              <w:top w:val="nil"/>
              <w:left w:val="nil"/>
              <w:right w:val="nil"/>
            </w:tcBorders>
            <w:shd w:val="clear" w:color="auto" w:fill="auto"/>
            <w:noWrap/>
            <w:vAlign w:val="bottom"/>
            <w:hideMark/>
          </w:tcPr>
          <w:p w:rsidR="00DF7D84" w:rsidRPr="00357EEA" w:rsidRDefault="00283F4B" w:rsidP="00357EEA">
            <w:pPr>
              <w:spacing w:after="0" w:line="240" w:lineRule="auto"/>
              <w:jc w:val="center"/>
              <w:rPr>
                <w:rFonts w:eastAsia="Times New Roman" w:cs="Times New Roman"/>
                <w:b/>
                <w:bCs/>
                <w:color w:val="000000"/>
                <w:szCs w:val="28"/>
              </w:rPr>
            </w:pPr>
            <w:r>
              <w:rPr>
                <w:rFonts w:eastAsia="Times New Roman" w:cs="Times New Roman"/>
                <w:b/>
                <w:bCs/>
                <w:color w:val="000000"/>
                <w:szCs w:val="28"/>
              </w:rPr>
              <w:t>Biểu mẫu số 04</w:t>
            </w:r>
            <w:r w:rsidR="00D32DFB">
              <w:rPr>
                <w:rFonts w:eastAsia="Times New Roman" w:cs="Times New Roman"/>
                <w:b/>
                <w:bCs/>
                <w:color w:val="000000"/>
                <w:szCs w:val="28"/>
              </w:rPr>
              <w:t xml:space="preserve">/ĐGTĐ-SCM. Tính chi </w:t>
            </w:r>
            <w:r>
              <w:rPr>
                <w:rFonts w:eastAsia="Times New Roman" w:cs="Times New Roman"/>
                <w:b/>
                <w:bCs/>
                <w:color w:val="000000"/>
                <w:szCs w:val="28"/>
              </w:rPr>
              <w:t xml:space="preserve">phí tuân thủ thủ tục hành chính trong dự án, dự thảo văn bản </w:t>
            </w:r>
          </w:p>
        </w:tc>
        <w:tc>
          <w:tcPr>
            <w:tcW w:w="851"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ascii="Tahoma" w:eastAsia="Times New Roman" w:hAnsi="Tahoma" w:cs="Tahoma"/>
                <w:color w:val="000000"/>
                <w:sz w:val="20"/>
                <w:szCs w:val="20"/>
              </w:rPr>
            </w:pP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ascii="Tahoma" w:eastAsia="Times New Roman" w:hAnsi="Tahoma" w:cs="Tahoma"/>
                <w:color w:val="000000"/>
                <w:sz w:val="20"/>
                <w:szCs w:val="20"/>
              </w:rPr>
            </w:pPr>
          </w:p>
        </w:tc>
      </w:tr>
      <w:tr w:rsidR="00DF7D84" w:rsidRPr="00DF7D84" w:rsidTr="0007641F">
        <w:trPr>
          <w:trHeight w:val="338"/>
        </w:trPr>
        <w:tc>
          <w:tcPr>
            <w:tcW w:w="95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jc w:val="center"/>
              <w:rPr>
                <w:rFonts w:ascii="Tahoma" w:eastAsia="Times New Roman" w:hAnsi="Tahoma" w:cs="Tahoma"/>
                <w:color w:val="000000"/>
                <w:sz w:val="20"/>
                <w:szCs w:val="20"/>
              </w:rPr>
            </w:pPr>
          </w:p>
        </w:tc>
        <w:tc>
          <w:tcPr>
            <w:tcW w:w="2585" w:type="dxa"/>
            <w:tcBorders>
              <w:left w:val="nil"/>
              <w:bottom w:val="nil"/>
              <w:right w:val="nil"/>
            </w:tcBorders>
            <w:shd w:val="clear" w:color="auto" w:fill="auto"/>
            <w:noWrap/>
            <w:vAlign w:val="bottom"/>
          </w:tcPr>
          <w:p w:rsidR="00DF7D84" w:rsidRPr="00357EEA" w:rsidRDefault="00DF7D84" w:rsidP="00DF7D84">
            <w:pPr>
              <w:spacing w:after="0" w:line="240" w:lineRule="auto"/>
              <w:jc w:val="center"/>
              <w:rPr>
                <w:rFonts w:eastAsia="Times New Roman" w:cs="Times New Roman"/>
                <w:b/>
                <w:bCs/>
                <w:color w:val="000000"/>
                <w:szCs w:val="28"/>
              </w:rPr>
            </w:pPr>
          </w:p>
        </w:tc>
        <w:tc>
          <w:tcPr>
            <w:tcW w:w="2002" w:type="dxa"/>
            <w:tcBorders>
              <w:left w:val="nil"/>
              <w:bottom w:val="nil"/>
              <w:right w:val="nil"/>
            </w:tcBorders>
            <w:shd w:val="clear" w:color="auto" w:fill="auto"/>
            <w:noWrap/>
            <w:vAlign w:val="center"/>
          </w:tcPr>
          <w:p w:rsidR="00DF7D84" w:rsidRPr="00357EEA" w:rsidRDefault="00DF7D84" w:rsidP="00DF7D84">
            <w:pPr>
              <w:spacing w:after="0" w:line="240" w:lineRule="auto"/>
              <w:rPr>
                <w:rFonts w:ascii="Tahoma" w:eastAsia="Times New Roman" w:hAnsi="Tahoma" w:cs="Tahoma"/>
                <w:color w:val="000000"/>
                <w:szCs w:val="28"/>
              </w:rPr>
            </w:pPr>
          </w:p>
        </w:tc>
        <w:tc>
          <w:tcPr>
            <w:tcW w:w="904" w:type="dxa"/>
            <w:tcBorders>
              <w:left w:val="nil"/>
              <w:bottom w:val="nil"/>
              <w:right w:val="nil"/>
            </w:tcBorders>
            <w:shd w:val="clear" w:color="auto" w:fill="auto"/>
            <w:noWrap/>
            <w:vAlign w:val="bottom"/>
          </w:tcPr>
          <w:p w:rsidR="00DF7D84" w:rsidRPr="00357EEA" w:rsidRDefault="00DF7D84" w:rsidP="00DF7D84">
            <w:pPr>
              <w:spacing w:after="0" w:line="240" w:lineRule="auto"/>
              <w:rPr>
                <w:rFonts w:ascii="Calibri" w:eastAsia="Times New Roman" w:hAnsi="Calibri" w:cs="Calibri"/>
                <w:color w:val="000000"/>
                <w:szCs w:val="28"/>
              </w:rPr>
            </w:pPr>
          </w:p>
        </w:tc>
        <w:tc>
          <w:tcPr>
            <w:tcW w:w="963" w:type="dxa"/>
            <w:tcBorders>
              <w:left w:val="nil"/>
              <w:bottom w:val="nil"/>
              <w:right w:val="nil"/>
            </w:tcBorders>
            <w:shd w:val="clear" w:color="auto" w:fill="auto"/>
            <w:noWrap/>
            <w:vAlign w:val="center"/>
          </w:tcPr>
          <w:p w:rsidR="00DF7D84" w:rsidRPr="00357EEA" w:rsidRDefault="00DF7D84" w:rsidP="00DF7D84">
            <w:pPr>
              <w:spacing w:after="0" w:line="240" w:lineRule="auto"/>
              <w:rPr>
                <w:rFonts w:ascii="Tahoma" w:eastAsia="Times New Roman" w:hAnsi="Tahoma" w:cs="Tahoma"/>
                <w:color w:val="000000"/>
                <w:szCs w:val="28"/>
              </w:rPr>
            </w:pPr>
          </w:p>
        </w:tc>
        <w:tc>
          <w:tcPr>
            <w:tcW w:w="887" w:type="dxa"/>
            <w:tcBorders>
              <w:left w:val="nil"/>
              <w:bottom w:val="nil"/>
              <w:right w:val="nil"/>
            </w:tcBorders>
            <w:shd w:val="clear" w:color="auto" w:fill="auto"/>
            <w:noWrap/>
            <w:vAlign w:val="center"/>
          </w:tcPr>
          <w:p w:rsidR="00DF7D84" w:rsidRPr="00357EEA" w:rsidRDefault="00DF7D84" w:rsidP="00DF7D84">
            <w:pPr>
              <w:spacing w:after="0" w:line="240" w:lineRule="auto"/>
              <w:rPr>
                <w:rFonts w:ascii="Tahoma" w:eastAsia="Times New Roman" w:hAnsi="Tahoma" w:cs="Tahoma"/>
                <w:color w:val="000000"/>
                <w:szCs w:val="28"/>
              </w:rPr>
            </w:pPr>
          </w:p>
        </w:tc>
        <w:tc>
          <w:tcPr>
            <w:tcW w:w="977" w:type="dxa"/>
            <w:tcBorders>
              <w:left w:val="nil"/>
              <w:right w:val="nil"/>
            </w:tcBorders>
            <w:shd w:val="clear" w:color="auto" w:fill="auto"/>
            <w:noWrap/>
            <w:vAlign w:val="center"/>
          </w:tcPr>
          <w:p w:rsidR="00DF7D84" w:rsidRPr="00357EEA" w:rsidRDefault="00DF7D84" w:rsidP="00DF7D84">
            <w:pPr>
              <w:spacing w:after="0" w:line="240" w:lineRule="auto"/>
              <w:rPr>
                <w:rFonts w:ascii="Tahoma" w:eastAsia="Times New Roman" w:hAnsi="Tahoma" w:cs="Tahoma"/>
                <w:color w:val="000000"/>
                <w:szCs w:val="28"/>
              </w:rPr>
            </w:pPr>
          </w:p>
        </w:tc>
        <w:tc>
          <w:tcPr>
            <w:tcW w:w="504" w:type="dxa"/>
            <w:tcBorders>
              <w:left w:val="nil"/>
              <w:right w:val="nil"/>
            </w:tcBorders>
            <w:shd w:val="clear" w:color="auto" w:fill="auto"/>
            <w:noWrap/>
            <w:vAlign w:val="center"/>
          </w:tcPr>
          <w:p w:rsidR="00DF7D84" w:rsidRPr="00357EEA" w:rsidRDefault="00DF7D84" w:rsidP="00DF7D84">
            <w:pPr>
              <w:spacing w:after="0" w:line="240" w:lineRule="auto"/>
              <w:rPr>
                <w:rFonts w:ascii="Tahoma" w:eastAsia="Times New Roman" w:hAnsi="Tahoma" w:cs="Tahoma"/>
                <w:color w:val="000000"/>
                <w:szCs w:val="28"/>
              </w:rPr>
            </w:pPr>
          </w:p>
        </w:tc>
        <w:tc>
          <w:tcPr>
            <w:tcW w:w="1134" w:type="dxa"/>
            <w:gridSpan w:val="2"/>
            <w:tcBorders>
              <w:left w:val="nil"/>
              <w:right w:val="nil"/>
            </w:tcBorders>
            <w:shd w:val="clear" w:color="auto" w:fill="auto"/>
            <w:noWrap/>
            <w:vAlign w:val="center"/>
          </w:tcPr>
          <w:p w:rsidR="00DF7D84" w:rsidRPr="00357EEA" w:rsidRDefault="00DF7D84" w:rsidP="00DF7D84">
            <w:pPr>
              <w:spacing w:after="0" w:line="240" w:lineRule="auto"/>
              <w:rPr>
                <w:rFonts w:ascii="Tahoma" w:eastAsia="Times New Roman" w:hAnsi="Tahoma" w:cs="Tahoma"/>
                <w:color w:val="000000"/>
                <w:szCs w:val="28"/>
              </w:rPr>
            </w:pPr>
          </w:p>
        </w:tc>
        <w:tc>
          <w:tcPr>
            <w:tcW w:w="1134" w:type="dxa"/>
            <w:tcBorders>
              <w:left w:val="nil"/>
              <w:right w:val="nil"/>
            </w:tcBorders>
            <w:shd w:val="clear" w:color="auto" w:fill="auto"/>
            <w:noWrap/>
            <w:vAlign w:val="center"/>
          </w:tcPr>
          <w:p w:rsidR="00DF7D84" w:rsidRPr="00357EEA" w:rsidRDefault="00DF7D84" w:rsidP="00DF7D84">
            <w:pPr>
              <w:spacing w:after="0" w:line="240" w:lineRule="auto"/>
              <w:rPr>
                <w:rFonts w:ascii="Tahoma" w:eastAsia="Times New Roman" w:hAnsi="Tahoma" w:cs="Tahoma"/>
                <w:color w:val="000000"/>
                <w:szCs w:val="28"/>
              </w:rPr>
            </w:pPr>
          </w:p>
        </w:tc>
        <w:tc>
          <w:tcPr>
            <w:tcW w:w="1559" w:type="dxa"/>
            <w:tcBorders>
              <w:left w:val="nil"/>
              <w:right w:val="nil"/>
            </w:tcBorders>
            <w:shd w:val="clear" w:color="auto" w:fill="auto"/>
            <w:noWrap/>
            <w:vAlign w:val="center"/>
            <w:hideMark/>
          </w:tcPr>
          <w:p w:rsidR="00DF7D84" w:rsidRPr="00357EEA" w:rsidRDefault="00DF7D84" w:rsidP="00DF7D84">
            <w:pPr>
              <w:spacing w:after="0" w:line="240" w:lineRule="auto"/>
              <w:rPr>
                <w:rFonts w:ascii="Tahoma" w:eastAsia="Times New Roman" w:hAnsi="Tahoma" w:cs="Tahoma"/>
                <w:color w:val="000000"/>
                <w:szCs w:val="28"/>
              </w:rPr>
            </w:pPr>
          </w:p>
        </w:tc>
        <w:tc>
          <w:tcPr>
            <w:tcW w:w="851"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ascii="Tahoma" w:eastAsia="Times New Roman" w:hAnsi="Tahoma" w:cs="Tahoma"/>
                <w:color w:val="000000"/>
                <w:sz w:val="20"/>
                <w:szCs w:val="20"/>
              </w:rPr>
            </w:pP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ascii="Tahoma" w:eastAsia="Times New Roman" w:hAnsi="Tahoma" w:cs="Tahoma"/>
                <w:color w:val="000000"/>
                <w:sz w:val="20"/>
                <w:szCs w:val="20"/>
              </w:rPr>
            </w:pPr>
          </w:p>
        </w:tc>
      </w:tr>
      <w:tr w:rsidR="00DF7D84" w:rsidRPr="00DF7D84" w:rsidTr="0007641F">
        <w:trPr>
          <w:trHeight w:val="156"/>
        </w:trPr>
        <w:tc>
          <w:tcPr>
            <w:tcW w:w="95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jc w:val="center"/>
              <w:rPr>
                <w:rFonts w:ascii="Tahoma" w:eastAsia="Times New Roman" w:hAnsi="Tahoma" w:cs="Tahoma"/>
                <w:color w:val="000000"/>
                <w:sz w:val="20"/>
                <w:szCs w:val="20"/>
              </w:rPr>
            </w:pPr>
          </w:p>
        </w:tc>
        <w:tc>
          <w:tcPr>
            <w:tcW w:w="4587" w:type="dxa"/>
            <w:gridSpan w:val="2"/>
            <w:vMerge w:val="restart"/>
            <w:tcBorders>
              <w:top w:val="nil"/>
              <w:left w:val="nil"/>
              <w:bottom w:val="nil"/>
              <w:right w:val="nil"/>
            </w:tcBorders>
            <w:shd w:val="clear" w:color="auto" w:fill="auto"/>
            <w:noWrap/>
            <w:vAlign w:val="bottom"/>
            <w:hideMark/>
          </w:tcPr>
          <w:tbl>
            <w:tblPr>
              <w:tblpPr w:leftFromText="180" w:rightFromText="180" w:vertAnchor="text" w:horzAnchor="margin" w:tblpY="-177"/>
              <w:tblOverlap w:val="never"/>
              <w:tblW w:w="4020" w:type="dxa"/>
              <w:tblCellSpacing w:w="0" w:type="dxa"/>
              <w:tblLayout w:type="fixed"/>
              <w:tblCellMar>
                <w:left w:w="0" w:type="dxa"/>
                <w:right w:w="0" w:type="dxa"/>
              </w:tblCellMar>
              <w:tblLook w:val="04A0" w:firstRow="1" w:lastRow="0" w:firstColumn="1" w:lastColumn="0" w:noHBand="0" w:noVBand="1"/>
            </w:tblPr>
            <w:tblGrid>
              <w:gridCol w:w="4020"/>
            </w:tblGrid>
            <w:tr w:rsidR="00DF7D84" w:rsidRPr="00357EEA" w:rsidTr="00691A82">
              <w:trPr>
                <w:trHeight w:val="570"/>
                <w:tblCellSpacing w:w="0" w:type="dxa"/>
              </w:trPr>
              <w:tc>
                <w:tcPr>
                  <w:tcW w:w="4020" w:type="dxa"/>
                  <w:vMerge w:val="restart"/>
                  <w:tcBorders>
                    <w:top w:val="nil"/>
                    <w:left w:val="nil"/>
                    <w:bottom w:val="nil"/>
                    <w:right w:val="nil"/>
                  </w:tcBorders>
                  <w:shd w:val="clear" w:color="auto" w:fill="auto"/>
                  <w:hideMark/>
                </w:tcPr>
                <w:p w:rsidR="00DF7D84" w:rsidRPr="00357EEA" w:rsidRDefault="005C3E41" w:rsidP="0031279D">
                  <w:pPr>
                    <w:spacing w:after="0" w:line="240" w:lineRule="auto"/>
                    <w:jc w:val="center"/>
                    <w:rPr>
                      <w:rFonts w:eastAsia="Times New Roman" w:cs="Times New Roman"/>
                      <w:b/>
                      <w:bCs/>
                      <w:color w:val="000000"/>
                      <w:szCs w:val="28"/>
                    </w:rPr>
                  </w:pPr>
                  <w:r w:rsidRPr="00357EEA">
                    <w:rPr>
                      <w:rFonts w:eastAsia="Times New Roman" w:cs="Times New Roman"/>
                      <w:b/>
                      <w:bCs/>
                      <w:noProof/>
                      <w:color w:val="000000"/>
                      <w:szCs w:val="28"/>
                    </w:rPr>
                    <mc:AlternateContent>
                      <mc:Choice Requires="wps">
                        <w:drawing>
                          <wp:anchor distT="4294967295" distB="4294967295" distL="114300" distR="114300" simplePos="0" relativeHeight="251661312" behindDoc="0" locked="0" layoutInCell="1" allowOverlap="1" wp14:anchorId="7C1290B9" wp14:editId="6F4709B5">
                            <wp:simplePos x="0" y="0"/>
                            <wp:positionH relativeFrom="column">
                              <wp:posOffset>863600</wp:posOffset>
                            </wp:positionH>
                            <wp:positionV relativeFrom="paragraph">
                              <wp:posOffset>295274</wp:posOffset>
                            </wp:positionV>
                            <wp:extent cx="7334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7590E3"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pt,23.25pt" to="125.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" strokecolor="black [3040]">
                            <o:lock v:ext="edit" shapetype="f"/>
                          </v:line>
                        </w:pict>
                      </mc:Fallback>
                    </mc:AlternateContent>
                  </w:r>
                  <w:r w:rsidR="00DF7D84" w:rsidRPr="00357EEA">
                    <w:rPr>
                      <w:rFonts w:eastAsia="Times New Roman" w:cs="Times New Roman"/>
                      <w:b/>
                      <w:bCs/>
                      <w:color w:val="000000"/>
                      <w:szCs w:val="28"/>
                    </w:rPr>
                    <w:t>TÊN CƠ QUAN, ĐƠN VỊ</w:t>
                  </w:r>
                </w:p>
              </w:tc>
            </w:tr>
            <w:tr w:rsidR="00DF7D84" w:rsidRPr="00357EEA" w:rsidTr="00691A82">
              <w:trPr>
                <w:trHeight w:val="570"/>
                <w:tblCellSpacing w:w="0" w:type="dxa"/>
              </w:trPr>
              <w:tc>
                <w:tcPr>
                  <w:tcW w:w="4020" w:type="dxa"/>
                  <w:vMerge/>
                  <w:tcBorders>
                    <w:top w:val="nil"/>
                    <w:left w:val="nil"/>
                    <w:bottom w:val="nil"/>
                    <w:right w:val="nil"/>
                  </w:tcBorders>
                  <w:vAlign w:val="center"/>
                  <w:hideMark/>
                </w:tcPr>
                <w:p w:rsidR="00DF7D84" w:rsidRPr="00357EEA" w:rsidRDefault="00DF7D84" w:rsidP="0031279D">
                  <w:pPr>
                    <w:spacing w:after="0" w:line="240" w:lineRule="auto"/>
                    <w:rPr>
                      <w:rFonts w:eastAsia="Times New Roman" w:cs="Times New Roman"/>
                      <w:b/>
                      <w:bCs/>
                      <w:color w:val="000000"/>
                      <w:szCs w:val="28"/>
                    </w:rPr>
                  </w:pPr>
                </w:p>
              </w:tc>
            </w:tr>
          </w:tbl>
          <w:p w:rsidR="00DF7D84" w:rsidRPr="00357EEA" w:rsidRDefault="00DF7D84" w:rsidP="00DF7D84">
            <w:pPr>
              <w:spacing w:after="0" w:line="240" w:lineRule="auto"/>
              <w:rPr>
                <w:rFonts w:ascii="Calibri" w:eastAsia="Times New Roman" w:hAnsi="Calibri" w:cs="Calibri"/>
                <w:color w:val="000000"/>
                <w:szCs w:val="28"/>
              </w:rPr>
            </w:pPr>
          </w:p>
        </w:tc>
        <w:tc>
          <w:tcPr>
            <w:tcW w:w="904" w:type="dxa"/>
            <w:tcBorders>
              <w:top w:val="nil"/>
              <w:left w:val="nil"/>
              <w:bottom w:val="nil"/>
              <w:right w:val="nil"/>
            </w:tcBorders>
            <w:shd w:val="clear" w:color="auto" w:fill="auto"/>
            <w:noWrap/>
            <w:vAlign w:val="center"/>
            <w:hideMark/>
          </w:tcPr>
          <w:p w:rsidR="00DF7D84" w:rsidRPr="00357EEA" w:rsidRDefault="00DF7D84" w:rsidP="00DF7D84">
            <w:pPr>
              <w:spacing w:after="0" w:line="240" w:lineRule="auto"/>
              <w:rPr>
                <w:rFonts w:ascii="Tahoma" w:eastAsia="Times New Roman" w:hAnsi="Tahoma" w:cs="Tahoma"/>
                <w:color w:val="000000"/>
                <w:szCs w:val="28"/>
              </w:rPr>
            </w:pPr>
          </w:p>
        </w:tc>
        <w:tc>
          <w:tcPr>
            <w:tcW w:w="963" w:type="dxa"/>
            <w:tcBorders>
              <w:top w:val="nil"/>
              <w:left w:val="nil"/>
              <w:bottom w:val="nil"/>
              <w:right w:val="nil"/>
            </w:tcBorders>
            <w:shd w:val="clear" w:color="auto" w:fill="auto"/>
            <w:noWrap/>
            <w:vAlign w:val="center"/>
            <w:hideMark/>
          </w:tcPr>
          <w:p w:rsidR="00DF7D84" w:rsidRPr="00357EEA" w:rsidRDefault="00DF7D84" w:rsidP="00DF7D84">
            <w:pPr>
              <w:spacing w:after="0" w:line="240" w:lineRule="auto"/>
              <w:rPr>
                <w:rFonts w:ascii="Tahoma" w:eastAsia="Times New Roman" w:hAnsi="Tahoma" w:cs="Tahoma"/>
                <w:color w:val="000000"/>
                <w:szCs w:val="28"/>
              </w:rPr>
            </w:pPr>
          </w:p>
        </w:tc>
        <w:tc>
          <w:tcPr>
            <w:tcW w:w="887" w:type="dxa"/>
            <w:tcBorders>
              <w:top w:val="nil"/>
              <w:left w:val="nil"/>
              <w:bottom w:val="nil"/>
            </w:tcBorders>
            <w:shd w:val="clear" w:color="auto" w:fill="auto"/>
            <w:noWrap/>
            <w:vAlign w:val="center"/>
            <w:hideMark/>
          </w:tcPr>
          <w:p w:rsidR="00DF7D84" w:rsidRPr="00357EEA" w:rsidRDefault="00DF7D84" w:rsidP="00DF7D84">
            <w:pPr>
              <w:spacing w:after="0" w:line="240" w:lineRule="auto"/>
              <w:rPr>
                <w:rFonts w:ascii="Tahoma" w:eastAsia="Times New Roman" w:hAnsi="Tahoma" w:cs="Tahoma"/>
                <w:color w:val="000000"/>
                <w:szCs w:val="28"/>
              </w:rPr>
            </w:pPr>
          </w:p>
        </w:tc>
        <w:tc>
          <w:tcPr>
            <w:tcW w:w="977" w:type="dxa"/>
            <w:shd w:val="clear" w:color="auto" w:fill="auto"/>
            <w:noWrap/>
            <w:vAlign w:val="center"/>
            <w:hideMark/>
          </w:tcPr>
          <w:p w:rsidR="00DF7D84" w:rsidRPr="00357EEA" w:rsidRDefault="00DF7D84" w:rsidP="00DF7D84">
            <w:pPr>
              <w:spacing w:after="0" w:line="240" w:lineRule="auto"/>
              <w:rPr>
                <w:rFonts w:ascii="Tahoma" w:eastAsia="Times New Roman" w:hAnsi="Tahoma" w:cs="Tahoma"/>
                <w:color w:val="000000"/>
                <w:szCs w:val="28"/>
              </w:rPr>
            </w:pPr>
          </w:p>
        </w:tc>
        <w:tc>
          <w:tcPr>
            <w:tcW w:w="504" w:type="dxa"/>
            <w:tcBorders>
              <w:left w:val="nil"/>
            </w:tcBorders>
            <w:shd w:val="clear" w:color="auto" w:fill="auto"/>
            <w:noWrap/>
            <w:vAlign w:val="center"/>
            <w:hideMark/>
          </w:tcPr>
          <w:p w:rsidR="00DF7D84" w:rsidRPr="00357EEA" w:rsidRDefault="00DF7D84" w:rsidP="00DF7D84">
            <w:pPr>
              <w:spacing w:after="0" w:line="240" w:lineRule="auto"/>
              <w:rPr>
                <w:rFonts w:ascii="Tahoma" w:eastAsia="Times New Roman" w:hAnsi="Tahoma" w:cs="Tahoma"/>
                <w:color w:val="000000"/>
                <w:szCs w:val="28"/>
              </w:rPr>
            </w:pPr>
          </w:p>
        </w:tc>
        <w:tc>
          <w:tcPr>
            <w:tcW w:w="3827" w:type="dxa"/>
            <w:gridSpan w:val="4"/>
            <w:vMerge w:val="restart"/>
            <w:shd w:val="clear" w:color="auto" w:fill="auto"/>
            <w:hideMark/>
          </w:tcPr>
          <w:p w:rsidR="00DF7D84" w:rsidRPr="00357EEA" w:rsidRDefault="00691A82" w:rsidP="00214E5B">
            <w:pPr>
              <w:spacing w:after="0" w:line="240" w:lineRule="auto"/>
              <w:rPr>
                <w:rFonts w:eastAsia="Times New Roman" w:cs="Times New Roman"/>
                <w:b/>
                <w:bCs/>
                <w:i/>
                <w:iCs/>
                <w:color w:val="000000"/>
                <w:szCs w:val="28"/>
              </w:rPr>
            </w:pPr>
            <w:r w:rsidRPr="00357EEA">
              <w:rPr>
                <w:rFonts w:eastAsia="Times New Roman" w:cs="Times New Roman"/>
                <w:b/>
                <w:bCs/>
                <w:i/>
                <w:iCs/>
                <w:color w:val="000000"/>
                <w:szCs w:val="28"/>
              </w:rPr>
              <w:t>Biểu mẫu số 0</w:t>
            </w:r>
            <w:r w:rsidR="00214E5B">
              <w:rPr>
                <w:rFonts w:eastAsia="Times New Roman" w:cs="Times New Roman"/>
                <w:b/>
                <w:bCs/>
                <w:i/>
                <w:iCs/>
                <w:color w:val="000000"/>
                <w:szCs w:val="28"/>
              </w:rPr>
              <w:t>4</w:t>
            </w:r>
            <w:r w:rsidRPr="00357EEA">
              <w:rPr>
                <w:rFonts w:eastAsia="Times New Roman" w:cs="Times New Roman"/>
                <w:b/>
                <w:bCs/>
                <w:i/>
                <w:iCs/>
                <w:color w:val="000000"/>
                <w:szCs w:val="28"/>
              </w:rPr>
              <w:t>/ĐGTĐ-</w:t>
            </w:r>
            <w:r w:rsidR="00DF7D84" w:rsidRPr="00357EEA">
              <w:rPr>
                <w:rFonts w:eastAsia="Times New Roman" w:cs="Times New Roman"/>
                <w:b/>
                <w:bCs/>
                <w:i/>
                <w:iCs/>
                <w:color w:val="000000"/>
                <w:szCs w:val="28"/>
              </w:rPr>
              <w:t>SCM</w:t>
            </w:r>
          </w:p>
        </w:tc>
        <w:tc>
          <w:tcPr>
            <w:tcW w:w="851" w:type="dxa"/>
            <w:tcBorders>
              <w:top w:val="nil"/>
              <w:left w:val="nil"/>
              <w:bottom w:val="nil"/>
              <w:right w:val="nil"/>
            </w:tcBorders>
            <w:shd w:val="clear" w:color="auto" w:fill="auto"/>
            <w:hideMark/>
          </w:tcPr>
          <w:p w:rsidR="00DF7D84" w:rsidRPr="00DF7D84" w:rsidRDefault="00DF7D84" w:rsidP="00DF7D84">
            <w:pPr>
              <w:spacing w:after="0" w:line="240" w:lineRule="auto"/>
              <w:rPr>
                <w:rFonts w:eastAsia="Times New Roman" w:cs="Times New Roman"/>
                <w:b/>
                <w:bCs/>
                <w:i/>
                <w:iCs/>
                <w:color w:val="000000"/>
                <w:sz w:val="26"/>
                <w:szCs w:val="26"/>
              </w:rPr>
            </w:pP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ascii="Tahoma" w:eastAsia="Times New Roman" w:hAnsi="Tahoma" w:cs="Tahoma"/>
                <w:color w:val="000000"/>
                <w:sz w:val="20"/>
                <w:szCs w:val="20"/>
              </w:rPr>
            </w:pPr>
          </w:p>
        </w:tc>
      </w:tr>
      <w:tr w:rsidR="00691A82" w:rsidRPr="00DF7D84" w:rsidTr="0007641F">
        <w:trPr>
          <w:trHeight w:val="117"/>
        </w:trPr>
        <w:tc>
          <w:tcPr>
            <w:tcW w:w="95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jc w:val="center"/>
              <w:rPr>
                <w:rFonts w:ascii="Tahoma" w:eastAsia="Times New Roman" w:hAnsi="Tahoma" w:cs="Tahoma"/>
                <w:color w:val="000000"/>
                <w:sz w:val="20"/>
                <w:szCs w:val="20"/>
              </w:rPr>
            </w:pPr>
          </w:p>
        </w:tc>
        <w:tc>
          <w:tcPr>
            <w:tcW w:w="4587" w:type="dxa"/>
            <w:gridSpan w:val="2"/>
            <w:vMerge/>
            <w:tcBorders>
              <w:top w:val="nil"/>
              <w:left w:val="nil"/>
              <w:bottom w:val="nil"/>
              <w:right w:val="nil"/>
            </w:tcBorders>
            <w:vAlign w:val="center"/>
            <w:hideMark/>
          </w:tcPr>
          <w:p w:rsidR="00DF7D84" w:rsidRPr="00357EEA" w:rsidRDefault="00DF7D84" w:rsidP="00DF7D84">
            <w:pPr>
              <w:spacing w:after="0" w:line="240" w:lineRule="auto"/>
              <w:rPr>
                <w:rFonts w:ascii="Calibri" w:eastAsia="Times New Roman" w:hAnsi="Calibri" w:cs="Calibri"/>
                <w:color w:val="000000"/>
                <w:szCs w:val="28"/>
              </w:rPr>
            </w:pPr>
          </w:p>
        </w:tc>
        <w:tc>
          <w:tcPr>
            <w:tcW w:w="904" w:type="dxa"/>
            <w:tcBorders>
              <w:top w:val="nil"/>
              <w:left w:val="nil"/>
              <w:bottom w:val="nil"/>
              <w:right w:val="nil"/>
            </w:tcBorders>
            <w:shd w:val="clear" w:color="auto" w:fill="auto"/>
            <w:noWrap/>
            <w:vAlign w:val="center"/>
            <w:hideMark/>
          </w:tcPr>
          <w:p w:rsidR="00DF7D84" w:rsidRPr="00357EEA" w:rsidRDefault="00DF7D84" w:rsidP="00DF7D84">
            <w:pPr>
              <w:spacing w:after="0" w:line="240" w:lineRule="auto"/>
              <w:rPr>
                <w:rFonts w:ascii="Tahoma" w:eastAsia="Times New Roman" w:hAnsi="Tahoma" w:cs="Tahoma"/>
                <w:color w:val="000000"/>
                <w:szCs w:val="28"/>
              </w:rPr>
            </w:pPr>
          </w:p>
        </w:tc>
        <w:tc>
          <w:tcPr>
            <w:tcW w:w="963" w:type="dxa"/>
            <w:tcBorders>
              <w:top w:val="nil"/>
              <w:left w:val="nil"/>
              <w:bottom w:val="nil"/>
              <w:right w:val="nil"/>
            </w:tcBorders>
            <w:shd w:val="clear" w:color="auto" w:fill="auto"/>
            <w:noWrap/>
            <w:vAlign w:val="center"/>
            <w:hideMark/>
          </w:tcPr>
          <w:p w:rsidR="00DF7D84" w:rsidRPr="00357EEA" w:rsidRDefault="00DF7D84" w:rsidP="00DF7D84">
            <w:pPr>
              <w:spacing w:after="0" w:line="240" w:lineRule="auto"/>
              <w:rPr>
                <w:rFonts w:ascii="Tahoma" w:eastAsia="Times New Roman" w:hAnsi="Tahoma" w:cs="Tahoma"/>
                <w:color w:val="000000"/>
                <w:szCs w:val="28"/>
              </w:rPr>
            </w:pPr>
          </w:p>
        </w:tc>
        <w:tc>
          <w:tcPr>
            <w:tcW w:w="887" w:type="dxa"/>
            <w:tcBorders>
              <w:top w:val="nil"/>
              <w:left w:val="nil"/>
              <w:bottom w:val="nil"/>
              <w:right w:val="nil"/>
            </w:tcBorders>
            <w:shd w:val="clear" w:color="auto" w:fill="auto"/>
            <w:noWrap/>
            <w:vAlign w:val="center"/>
            <w:hideMark/>
          </w:tcPr>
          <w:p w:rsidR="00DF7D84" w:rsidRPr="00357EEA" w:rsidRDefault="00DF7D84" w:rsidP="00DF7D84">
            <w:pPr>
              <w:spacing w:after="0" w:line="240" w:lineRule="auto"/>
              <w:rPr>
                <w:rFonts w:ascii="Tahoma" w:eastAsia="Times New Roman" w:hAnsi="Tahoma" w:cs="Tahoma"/>
                <w:color w:val="000000"/>
                <w:szCs w:val="28"/>
              </w:rPr>
            </w:pPr>
          </w:p>
        </w:tc>
        <w:tc>
          <w:tcPr>
            <w:tcW w:w="977" w:type="dxa"/>
            <w:tcBorders>
              <w:top w:val="nil"/>
              <w:left w:val="nil"/>
              <w:bottom w:val="nil"/>
              <w:right w:val="nil"/>
            </w:tcBorders>
            <w:shd w:val="clear" w:color="auto" w:fill="auto"/>
            <w:noWrap/>
            <w:vAlign w:val="center"/>
            <w:hideMark/>
          </w:tcPr>
          <w:p w:rsidR="00DF7D84" w:rsidRPr="00357EEA" w:rsidRDefault="00DF7D84" w:rsidP="00DF7D84">
            <w:pPr>
              <w:spacing w:after="0" w:line="240" w:lineRule="auto"/>
              <w:rPr>
                <w:rFonts w:ascii="Tahoma" w:eastAsia="Times New Roman" w:hAnsi="Tahoma" w:cs="Tahoma"/>
                <w:color w:val="000000"/>
                <w:szCs w:val="28"/>
              </w:rPr>
            </w:pPr>
          </w:p>
        </w:tc>
        <w:tc>
          <w:tcPr>
            <w:tcW w:w="504" w:type="dxa"/>
            <w:tcBorders>
              <w:top w:val="nil"/>
              <w:left w:val="nil"/>
              <w:bottom w:val="nil"/>
            </w:tcBorders>
            <w:shd w:val="clear" w:color="auto" w:fill="auto"/>
            <w:noWrap/>
            <w:vAlign w:val="center"/>
            <w:hideMark/>
          </w:tcPr>
          <w:p w:rsidR="00DF7D84" w:rsidRPr="00357EEA" w:rsidRDefault="00DF7D84" w:rsidP="00DF7D84">
            <w:pPr>
              <w:spacing w:after="0" w:line="240" w:lineRule="auto"/>
              <w:rPr>
                <w:rFonts w:ascii="Tahoma" w:eastAsia="Times New Roman" w:hAnsi="Tahoma" w:cs="Tahoma"/>
                <w:color w:val="000000"/>
                <w:szCs w:val="28"/>
              </w:rPr>
            </w:pPr>
          </w:p>
        </w:tc>
        <w:tc>
          <w:tcPr>
            <w:tcW w:w="3827" w:type="dxa"/>
            <w:gridSpan w:val="4"/>
            <w:vMerge/>
            <w:vAlign w:val="center"/>
            <w:hideMark/>
          </w:tcPr>
          <w:p w:rsidR="00DF7D84" w:rsidRPr="00357EEA" w:rsidRDefault="00DF7D84" w:rsidP="00DF7D84">
            <w:pPr>
              <w:spacing w:after="0" w:line="240" w:lineRule="auto"/>
              <w:rPr>
                <w:rFonts w:eastAsia="Times New Roman" w:cs="Times New Roman"/>
                <w:b/>
                <w:bCs/>
                <w:i/>
                <w:iCs/>
                <w:color w:val="000000"/>
                <w:szCs w:val="28"/>
              </w:rPr>
            </w:pPr>
          </w:p>
        </w:tc>
        <w:tc>
          <w:tcPr>
            <w:tcW w:w="851" w:type="dxa"/>
            <w:tcBorders>
              <w:top w:val="nil"/>
              <w:left w:val="nil"/>
              <w:bottom w:val="nil"/>
              <w:right w:val="nil"/>
            </w:tcBorders>
            <w:shd w:val="clear" w:color="auto" w:fill="auto"/>
            <w:hideMark/>
          </w:tcPr>
          <w:p w:rsidR="00DF7D84" w:rsidRPr="00DF7D84" w:rsidRDefault="00DF7D84" w:rsidP="00DF7D84">
            <w:pPr>
              <w:spacing w:after="0" w:line="240" w:lineRule="auto"/>
              <w:rPr>
                <w:rFonts w:eastAsia="Times New Roman" w:cs="Times New Roman"/>
                <w:b/>
                <w:bCs/>
                <w:i/>
                <w:iCs/>
                <w:color w:val="000000"/>
                <w:sz w:val="26"/>
                <w:szCs w:val="26"/>
              </w:rPr>
            </w:pP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ascii="Tahoma" w:eastAsia="Times New Roman" w:hAnsi="Tahoma" w:cs="Tahoma"/>
                <w:color w:val="000000"/>
                <w:sz w:val="20"/>
                <w:szCs w:val="20"/>
              </w:rPr>
            </w:pPr>
          </w:p>
        </w:tc>
      </w:tr>
      <w:tr w:rsidR="00DF7D84" w:rsidRPr="00DF7D84" w:rsidTr="0007641F">
        <w:trPr>
          <w:trHeight w:val="171"/>
        </w:trPr>
        <w:tc>
          <w:tcPr>
            <w:tcW w:w="95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jc w:val="center"/>
              <w:rPr>
                <w:rFonts w:ascii="Tahoma" w:eastAsia="Times New Roman" w:hAnsi="Tahoma" w:cs="Tahoma"/>
                <w:color w:val="000000"/>
                <w:sz w:val="20"/>
                <w:szCs w:val="20"/>
              </w:rPr>
            </w:pPr>
          </w:p>
        </w:tc>
        <w:tc>
          <w:tcPr>
            <w:tcW w:w="12649" w:type="dxa"/>
            <w:gridSpan w:val="11"/>
            <w:tcBorders>
              <w:top w:val="nil"/>
              <w:left w:val="nil"/>
              <w:bottom w:val="nil"/>
              <w:right w:val="nil"/>
            </w:tcBorders>
            <w:shd w:val="clear" w:color="auto" w:fill="auto"/>
            <w:noWrap/>
            <w:vAlign w:val="bottom"/>
            <w:hideMark/>
          </w:tcPr>
          <w:p w:rsidR="00DF7D84" w:rsidRPr="00357EEA" w:rsidRDefault="00DF7D84" w:rsidP="00D32DFB">
            <w:pPr>
              <w:spacing w:after="240" w:line="240" w:lineRule="auto"/>
              <w:jc w:val="center"/>
              <w:rPr>
                <w:rFonts w:eastAsia="Times New Roman" w:cs="Times New Roman"/>
                <w:b/>
                <w:bCs/>
                <w:color w:val="000000"/>
                <w:szCs w:val="28"/>
              </w:rPr>
            </w:pPr>
            <w:r w:rsidRPr="00357EEA">
              <w:rPr>
                <w:rFonts w:eastAsia="Times New Roman" w:cs="Times New Roman"/>
                <w:b/>
                <w:bCs/>
                <w:color w:val="000000"/>
                <w:szCs w:val="28"/>
              </w:rPr>
              <w:t>CHI PHÍ TUÂN THỦ THỦ TỤC HÀNH CHÍNH</w:t>
            </w:r>
            <w:r w:rsidR="006B73D8">
              <w:rPr>
                <w:rFonts w:eastAsia="Times New Roman" w:cs="Times New Roman"/>
                <w:b/>
                <w:bCs/>
                <w:color w:val="000000"/>
                <w:szCs w:val="28"/>
              </w:rPr>
              <w:t xml:space="preserve"> TRONG DỰ ÁN, DỰ THẢO VĂN BẢN </w:t>
            </w:r>
          </w:p>
        </w:tc>
        <w:tc>
          <w:tcPr>
            <w:tcW w:w="851"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ascii="Tahoma" w:eastAsia="Times New Roman" w:hAnsi="Tahoma" w:cs="Tahoma"/>
                <w:color w:val="000000"/>
                <w:sz w:val="20"/>
                <w:szCs w:val="20"/>
              </w:rPr>
            </w:pP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ascii="Tahoma" w:eastAsia="Times New Roman" w:hAnsi="Tahoma" w:cs="Tahoma"/>
                <w:color w:val="000000"/>
                <w:sz w:val="20"/>
                <w:szCs w:val="20"/>
              </w:rPr>
            </w:pPr>
          </w:p>
        </w:tc>
      </w:tr>
      <w:tr w:rsidR="00DF7D84" w:rsidRPr="00DF7D84" w:rsidTr="0007641F">
        <w:trPr>
          <w:trHeight w:val="288"/>
        </w:trPr>
        <w:tc>
          <w:tcPr>
            <w:tcW w:w="95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jc w:val="center"/>
              <w:rPr>
                <w:rFonts w:eastAsia="Times New Roman" w:cs="Times New Roman"/>
                <w:b/>
                <w:bCs/>
                <w:color w:val="000000"/>
                <w:sz w:val="24"/>
                <w:szCs w:val="24"/>
              </w:rPr>
            </w:pPr>
          </w:p>
        </w:tc>
        <w:tc>
          <w:tcPr>
            <w:tcW w:w="12649" w:type="dxa"/>
            <w:gridSpan w:val="11"/>
            <w:tcBorders>
              <w:top w:val="nil"/>
              <w:left w:val="nil"/>
              <w:bottom w:val="nil"/>
              <w:right w:val="nil"/>
            </w:tcBorders>
            <w:shd w:val="clear" w:color="auto" w:fill="auto"/>
            <w:noWrap/>
            <w:vAlign w:val="center"/>
            <w:hideMark/>
          </w:tcPr>
          <w:p w:rsidR="00DF7D84" w:rsidRPr="008F4118" w:rsidRDefault="00DF7D84" w:rsidP="008F4118">
            <w:pPr>
              <w:spacing w:line="264" w:lineRule="auto"/>
              <w:ind w:firstLine="720"/>
              <w:jc w:val="both"/>
              <w:rPr>
                <w:color w:val="000000"/>
                <w:shd w:val="clear" w:color="auto" w:fill="FFFFFF"/>
              </w:rPr>
            </w:pPr>
            <w:r w:rsidRPr="00DF7D84">
              <w:rPr>
                <w:rFonts w:eastAsia="Times New Roman" w:cs="Times New Roman"/>
                <w:b/>
                <w:bCs/>
                <w:color w:val="000000"/>
                <w:sz w:val="24"/>
                <w:szCs w:val="24"/>
              </w:rPr>
              <w:t xml:space="preserve">TÊN THỦ </w:t>
            </w:r>
            <w:r w:rsidR="0036310B">
              <w:rPr>
                <w:rFonts w:eastAsia="Times New Roman" w:cs="Times New Roman"/>
                <w:b/>
                <w:bCs/>
                <w:color w:val="000000"/>
                <w:sz w:val="24"/>
                <w:szCs w:val="24"/>
              </w:rPr>
              <w:t xml:space="preserve">TỤC HÀNH CHÍNH: </w:t>
            </w:r>
            <w:r w:rsidR="008F4118">
              <w:rPr>
                <w:color w:val="000000"/>
                <w:shd w:val="clear" w:color="auto" w:fill="FFFFFF"/>
              </w:rPr>
              <w:t>T</w:t>
            </w:r>
            <w:r w:rsidR="008F4118" w:rsidRPr="009C16D6">
              <w:rPr>
                <w:color w:val="000000"/>
                <w:shd w:val="clear" w:color="auto" w:fill="FFFFFF"/>
              </w:rPr>
              <w:t>rình tự, thủ tục cấp phép xây dựng</w:t>
            </w:r>
            <w:r w:rsidR="008F4118">
              <w:rPr>
                <w:color w:val="000000"/>
                <w:shd w:val="clear" w:color="auto" w:fill="FFFFFF"/>
              </w:rPr>
              <w:t xml:space="preserve"> </w:t>
            </w:r>
            <w:r w:rsidR="008F4118" w:rsidRPr="009C16D6">
              <w:rPr>
                <w:color w:val="000000"/>
                <w:shd w:val="clear" w:color="auto" w:fill="FFFFFF"/>
              </w:rPr>
              <w:t>công trình trên đất nông nghiệp phục vụ trực tiếp cho sản xuất nông nghiệp, chế biến, bảo quản, trưng bày, giới thiệu sản phẩm, cảnh quan du lịch, giáo dục trải nghiệm</w:t>
            </w:r>
            <w:r w:rsidR="008F4118" w:rsidRPr="009C16D6">
              <w:rPr>
                <w:b/>
                <w:bCs/>
                <w:color w:val="000000"/>
                <w:shd w:val="clear" w:color="auto" w:fill="FFFFFF"/>
              </w:rPr>
              <w:t> </w:t>
            </w:r>
            <w:r w:rsidR="008F4118" w:rsidRPr="009C16D6">
              <w:rPr>
                <w:color w:val="000000"/>
                <w:shd w:val="clear" w:color="auto" w:fill="FFFFFF"/>
              </w:rPr>
              <w:t>tại các vùng sản xuất nông nghiệp tập trung</w:t>
            </w:r>
            <w:r w:rsidR="008F4118">
              <w:rPr>
                <w:color w:val="000000"/>
                <w:shd w:val="clear" w:color="auto" w:fill="FFFFFF"/>
              </w:rPr>
              <w:t>.</w:t>
            </w:r>
          </w:p>
        </w:tc>
        <w:tc>
          <w:tcPr>
            <w:tcW w:w="851"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r>
      <w:tr w:rsidR="00DF7D84" w:rsidRPr="00DF7D84" w:rsidTr="0007641F">
        <w:trPr>
          <w:trHeight w:val="209"/>
        </w:trPr>
        <w:tc>
          <w:tcPr>
            <w:tcW w:w="959" w:type="dxa"/>
            <w:tcBorders>
              <w:top w:val="nil"/>
              <w:left w:val="nil"/>
              <w:bottom w:val="nil"/>
              <w:right w:val="nil"/>
            </w:tcBorders>
            <w:shd w:val="clear" w:color="auto" w:fill="auto"/>
            <w:noWrap/>
            <w:vAlign w:val="center"/>
            <w:hideMark/>
          </w:tcPr>
          <w:p w:rsidR="00DF7D84" w:rsidRPr="00DF7D84" w:rsidRDefault="00DF7D84" w:rsidP="0036310B">
            <w:pPr>
              <w:spacing w:after="0" w:line="240" w:lineRule="auto"/>
              <w:ind w:right="-216"/>
              <w:jc w:val="center"/>
              <w:rPr>
                <w:rFonts w:eastAsia="Times New Roman" w:cs="Times New Roman"/>
                <w:b/>
                <w:bCs/>
                <w:color w:val="000000"/>
                <w:sz w:val="24"/>
                <w:szCs w:val="24"/>
              </w:rPr>
            </w:pPr>
          </w:p>
        </w:tc>
        <w:tc>
          <w:tcPr>
            <w:tcW w:w="12649" w:type="dxa"/>
            <w:gridSpan w:val="11"/>
            <w:tcBorders>
              <w:top w:val="nil"/>
              <w:left w:val="nil"/>
              <w:bottom w:val="nil"/>
              <w:right w:val="nil"/>
            </w:tcBorders>
            <w:shd w:val="clear" w:color="auto" w:fill="auto"/>
            <w:noWrap/>
            <w:vAlign w:val="center"/>
            <w:hideMark/>
          </w:tcPr>
          <w:p w:rsidR="00DF7D84" w:rsidRPr="00DF7D84" w:rsidRDefault="0036310B" w:rsidP="00504BB8">
            <w:pPr>
              <w:spacing w:before="120" w:after="120" w:line="240" w:lineRule="auto"/>
              <w:rPr>
                <w:rFonts w:eastAsia="Times New Roman" w:cs="Times New Roman"/>
                <w:b/>
                <w:bCs/>
                <w:color w:val="000000"/>
                <w:sz w:val="24"/>
                <w:szCs w:val="24"/>
              </w:rPr>
            </w:pPr>
            <w:r>
              <w:rPr>
                <w:rFonts w:eastAsia="Times New Roman" w:cs="Times New Roman"/>
                <w:b/>
                <w:bCs/>
                <w:color w:val="000000"/>
                <w:sz w:val="24"/>
                <w:szCs w:val="24"/>
              </w:rPr>
              <w:t xml:space="preserve">I. </w:t>
            </w:r>
            <w:r w:rsidR="00DF7D84" w:rsidRPr="00DF7D84">
              <w:rPr>
                <w:rFonts w:eastAsia="Times New Roman" w:cs="Times New Roman"/>
                <w:b/>
                <w:bCs/>
                <w:color w:val="000000"/>
                <w:sz w:val="24"/>
                <w:szCs w:val="24"/>
              </w:rPr>
              <w:t xml:space="preserve">CHI PHÍ TUÂN THỦ </w:t>
            </w:r>
            <w:r w:rsidR="00504BB8">
              <w:rPr>
                <w:rFonts w:eastAsia="Times New Roman" w:cs="Times New Roman"/>
                <w:b/>
                <w:bCs/>
                <w:color w:val="000000"/>
                <w:sz w:val="24"/>
                <w:szCs w:val="24"/>
              </w:rPr>
              <w:t>THỦ TỤC HÀNH CHÍNH</w:t>
            </w:r>
            <w:r w:rsidR="00DF7D84" w:rsidRPr="00DF7D84">
              <w:rPr>
                <w:rFonts w:eastAsia="Times New Roman" w:cs="Times New Roman"/>
                <w:b/>
                <w:bCs/>
                <w:color w:val="000000"/>
                <w:sz w:val="24"/>
                <w:szCs w:val="24"/>
              </w:rPr>
              <w:t xml:space="preserve"> HIỆN TẠI HOẶC DỰ KIẾN BAN HÀNH MỚI</w:t>
            </w:r>
          </w:p>
        </w:tc>
        <w:tc>
          <w:tcPr>
            <w:tcW w:w="851"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r>
      <w:tr w:rsidR="00DF7D84" w:rsidRPr="00DF7D84" w:rsidTr="0007641F">
        <w:trPr>
          <w:trHeight w:val="125"/>
        </w:trPr>
        <w:tc>
          <w:tcPr>
            <w:tcW w:w="95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jc w:val="center"/>
              <w:rPr>
                <w:rFonts w:eastAsia="Times New Roman" w:cs="Times New Roman"/>
                <w:b/>
                <w:bCs/>
                <w:color w:val="000000"/>
                <w:sz w:val="24"/>
                <w:szCs w:val="24"/>
              </w:rPr>
            </w:pPr>
          </w:p>
        </w:tc>
        <w:tc>
          <w:tcPr>
            <w:tcW w:w="2585"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b/>
                <w:bCs/>
                <w:color w:val="000000"/>
                <w:sz w:val="24"/>
                <w:szCs w:val="24"/>
              </w:rPr>
            </w:pPr>
          </w:p>
        </w:tc>
        <w:tc>
          <w:tcPr>
            <w:tcW w:w="2002"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b/>
                <w:bCs/>
                <w:color w:val="000000"/>
                <w:sz w:val="24"/>
                <w:szCs w:val="24"/>
              </w:rPr>
            </w:pPr>
          </w:p>
        </w:tc>
        <w:tc>
          <w:tcPr>
            <w:tcW w:w="904"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b/>
                <w:bCs/>
                <w:color w:val="000000"/>
                <w:sz w:val="24"/>
                <w:szCs w:val="24"/>
              </w:rPr>
            </w:pPr>
          </w:p>
        </w:tc>
        <w:tc>
          <w:tcPr>
            <w:tcW w:w="963"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b/>
                <w:bCs/>
                <w:color w:val="000000"/>
                <w:sz w:val="24"/>
                <w:szCs w:val="24"/>
              </w:rPr>
            </w:pPr>
          </w:p>
        </w:tc>
        <w:tc>
          <w:tcPr>
            <w:tcW w:w="887"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b/>
                <w:bCs/>
                <w:color w:val="000000"/>
                <w:sz w:val="24"/>
                <w:szCs w:val="24"/>
              </w:rPr>
            </w:pPr>
          </w:p>
        </w:tc>
        <w:tc>
          <w:tcPr>
            <w:tcW w:w="977"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b/>
                <w:bCs/>
                <w:color w:val="000000"/>
                <w:sz w:val="24"/>
                <w:szCs w:val="24"/>
              </w:rPr>
            </w:pPr>
          </w:p>
        </w:tc>
        <w:tc>
          <w:tcPr>
            <w:tcW w:w="724" w:type="dxa"/>
            <w:gridSpan w:val="2"/>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b/>
                <w:bCs/>
                <w:color w:val="000000"/>
                <w:sz w:val="24"/>
                <w:szCs w:val="24"/>
              </w:rPr>
            </w:pPr>
          </w:p>
        </w:tc>
        <w:tc>
          <w:tcPr>
            <w:tcW w:w="914"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b/>
                <w:bCs/>
                <w:color w:val="000000"/>
                <w:sz w:val="24"/>
                <w:szCs w:val="24"/>
              </w:rPr>
            </w:pPr>
          </w:p>
        </w:tc>
        <w:tc>
          <w:tcPr>
            <w:tcW w:w="1134"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b/>
                <w:bCs/>
                <w:color w:val="000000"/>
                <w:sz w:val="24"/>
                <w:szCs w:val="24"/>
              </w:rPr>
            </w:pPr>
          </w:p>
        </w:tc>
        <w:tc>
          <w:tcPr>
            <w:tcW w:w="155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b/>
                <w:bCs/>
                <w:color w:val="000000"/>
                <w:sz w:val="24"/>
                <w:szCs w:val="24"/>
              </w:rPr>
            </w:pPr>
          </w:p>
        </w:tc>
        <w:tc>
          <w:tcPr>
            <w:tcW w:w="851"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r>
      <w:tr w:rsidR="0007641F" w:rsidRPr="0007641F" w:rsidTr="0007641F">
        <w:trPr>
          <w:trHeight w:val="125"/>
        </w:trPr>
        <w:tc>
          <w:tcPr>
            <w:tcW w:w="959" w:type="dxa"/>
            <w:tcBorders>
              <w:top w:val="nil"/>
              <w:left w:val="nil"/>
              <w:bottom w:val="nil"/>
              <w:right w:val="nil"/>
            </w:tcBorders>
            <w:shd w:val="clear" w:color="auto" w:fill="auto"/>
            <w:noWrap/>
            <w:vAlign w:val="center"/>
          </w:tcPr>
          <w:p w:rsidR="0007641F" w:rsidRPr="0007641F" w:rsidRDefault="0007641F" w:rsidP="00DF7D84">
            <w:pPr>
              <w:spacing w:after="0" w:line="240" w:lineRule="auto"/>
              <w:jc w:val="center"/>
              <w:rPr>
                <w:rFonts w:eastAsia="Times New Roman" w:cs="Times New Roman"/>
                <w:b/>
                <w:bCs/>
                <w:color w:val="000000"/>
                <w:sz w:val="20"/>
                <w:szCs w:val="20"/>
              </w:rPr>
            </w:pPr>
          </w:p>
        </w:tc>
        <w:tc>
          <w:tcPr>
            <w:tcW w:w="2585" w:type="dxa"/>
            <w:tcBorders>
              <w:top w:val="nil"/>
              <w:left w:val="nil"/>
              <w:bottom w:val="nil"/>
              <w:right w:val="nil"/>
            </w:tcBorders>
            <w:shd w:val="clear" w:color="auto" w:fill="auto"/>
            <w:noWrap/>
            <w:vAlign w:val="center"/>
          </w:tcPr>
          <w:p w:rsidR="0007641F" w:rsidRPr="0007641F" w:rsidRDefault="0007641F" w:rsidP="00DF7D84">
            <w:pPr>
              <w:spacing w:after="0" w:line="240" w:lineRule="auto"/>
              <w:rPr>
                <w:rFonts w:eastAsia="Times New Roman" w:cs="Times New Roman"/>
                <w:b/>
                <w:bCs/>
                <w:color w:val="000000"/>
                <w:sz w:val="20"/>
                <w:szCs w:val="20"/>
              </w:rPr>
            </w:pPr>
          </w:p>
        </w:tc>
        <w:tc>
          <w:tcPr>
            <w:tcW w:w="2002" w:type="dxa"/>
            <w:tcBorders>
              <w:top w:val="nil"/>
              <w:left w:val="nil"/>
              <w:bottom w:val="nil"/>
              <w:right w:val="nil"/>
            </w:tcBorders>
            <w:shd w:val="clear" w:color="auto" w:fill="auto"/>
            <w:noWrap/>
            <w:vAlign w:val="center"/>
          </w:tcPr>
          <w:p w:rsidR="0007641F" w:rsidRPr="0007641F" w:rsidRDefault="0007641F" w:rsidP="00DF7D84">
            <w:pPr>
              <w:spacing w:after="0" w:line="240" w:lineRule="auto"/>
              <w:rPr>
                <w:rFonts w:eastAsia="Times New Roman" w:cs="Times New Roman"/>
                <w:b/>
                <w:bCs/>
                <w:color w:val="000000"/>
                <w:sz w:val="20"/>
                <w:szCs w:val="20"/>
              </w:rPr>
            </w:pPr>
          </w:p>
        </w:tc>
        <w:tc>
          <w:tcPr>
            <w:tcW w:w="904" w:type="dxa"/>
            <w:tcBorders>
              <w:top w:val="nil"/>
              <w:left w:val="nil"/>
              <w:bottom w:val="nil"/>
              <w:right w:val="nil"/>
            </w:tcBorders>
            <w:shd w:val="clear" w:color="auto" w:fill="auto"/>
            <w:noWrap/>
            <w:vAlign w:val="center"/>
          </w:tcPr>
          <w:p w:rsidR="0007641F" w:rsidRPr="0007641F" w:rsidRDefault="0007641F" w:rsidP="00DF7D84">
            <w:pPr>
              <w:spacing w:after="0" w:line="240" w:lineRule="auto"/>
              <w:rPr>
                <w:rFonts w:eastAsia="Times New Roman" w:cs="Times New Roman"/>
                <w:b/>
                <w:bCs/>
                <w:color w:val="000000"/>
                <w:sz w:val="20"/>
                <w:szCs w:val="20"/>
              </w:rPr>
            </w:pPr>
          </w:p>
        </w:tc>
        <w:tc>
          <w:tcPr>
            <w:tcW w:w="963" w:type="dxa"/>
            <w:tcBorders>
              <w:top w:val="nil"/>
              <w:left w:val="nil"/>
              <w:bottom w:val="nil"/>
              <w:right w:val="nil"/>
            </w:tcBorders>
            <w:shd w:val="clear" w:color="auto" w:fill="auto"/>
            <w:noWrap/>
            <w:vAlign w:val="center"/>
          </w:tcPr>
          <w:p w:rsidR="0007641F" w:rsidRPr="0007641F" w:rsidRDefault="0007641F" w:rsidP="00DF7D84">
            <w:pPr>
              <w:spacing w:after="0" w:line="240" w:lineRule="auto"/>
              <w:rPr>
                <w:rFonts w:eastAsia="Times New Roman" w:cs="Times New Roman"/>
                <w:b/>
                <w:bCs/>
                <w:color w:val="000000"/>
                <w:sz w:val="20"/>
                <w:szCs w:val="20"/>
              </w:rPr>
            </w:pPr>
          </w:p>
        </w:tc>
        <w:tc>
          <w:tcPr>
            <w:tcW w:w="887" w:type="dxa"/>
            <w:tcBorders>
              <w:top w:val="nil"/>
              <w:left w:val="nil"/>
              <w:bottom w:val="nil"/>
              <w:right w:val="nil"/>
            </w:tcBorders>
            <w:shd w:val="clear" w:color="auto" w:fill="auto"/>
            <w:noWrap/>
            <w:vAlign w:val="center"/>
          </w:tcPr>
          <w:p w:rsidR="0007641F" w:rsidRPr="0007641F" w:rsidRDefault="0007641F" w:rsidP="00DF7D84">
            <w:pPr>
              <w:spacing w:after="0" w:line="240" w:lineRule="auto"/>
              <w:rPr>
                <w:rFonts w:eastAsia="Times New Roman" w:cs="Times New Roman"/>
                <w:b/>
                <w:bCs/>
                <w:color w:val="000000"/>
                <w:sz w:val="20"/>
                <w:szCs w:val="20"/>
              </w:rPr>
            </w:pPr>
          </w:p>
        </w:tc>
        <w:tc>
          <w:tcPr>
            <w:tcW w:w="977" w:type="dxa"/>
            <w:tcBorders>
              <w:top w:val="nil"/>
              <w:left w:val="nil"/>
              <w:bottom w:val="nil"/>
              <w:right w:val="nil"/>
            </w:tcBorders>
            <w:shd w:val="clear" w:color="auto" w:fill="auto"/>
            <w:noWrap/>
            <w:vAlign w:val="center"/>
          </w:tcPr>
          <w:p w:rsidR="0007641F" w:rsidRPr="0007641F" w:rsidRDefault="0007641F" w:rsidP="00DF7D84">
            <w:pPr>
              <w:spacing w:after="0" w:line="240" w:lineRule="auto"/>
              <w:rPr>
                <w:rFonts w:eastAsia="Times New Roman" w:cs="Times New Roman"/>
                <w:b/>
                <w:bCs/>
                <w:color w:val="000000"/>
                <w:sz w:val="20"/>
                <w:szCs w:val="20"/>
              </w:rPr>
            </w:pPr>
          </w:p>
        </w:tc>
        <w:tc>
          <w:tcPr>
            <w:tcW w:w="724" w:type="dxa"/>
            <w:gridSpan w:val="2"/>
            <w:tcBorders>
              <w:top w:val="nil"/>
              <w:left w:val="nil"/>
              <w:bottom w:val="nil"/>
              <w:right w:val="nil"/>
            </w:tcBorders>
            <w:shd w:val="clear" w:color="auto" w:fill="auto"/>
            <w:noWrap/>
            <w:vAlign w:val="center"/>
          </w:tcPr>
          <w:p w:rsidR="0007641F" w:rsidRPr="0007641F" w:rsidRDefault="0007641F" w:rsidP="00DF7D84">
            <w:pPr>
              <w:spacing w:after="0" w:line="240" w:lineRule="auto"/>
              <w:rPr>
                <w:rFonts w:eastAsia="Times New Roman" w:cs="Times New Roman"/>
                <w:b/>
                <w:bCs/>
                <w:color w:val="000000"/>
                <w:sz w:val="20"/>
                <w:szCs w:val="20"/>
              </w:rPr>
            </w:pPr>
          </w:p>
        </w:tc>
        <w:tc>
          <w:tcPr>
            <w:tcW w:w="914" w:type="dxa"/>
            <w:tcBorders>
              <w:top w:val="nil"/>
              <w:left w:val="nil"/>
              <w:bottom w:val="nil"/>
              <w:right w:val="nil"/>
            </w:tcBorders>
            <w:shd w:val="clear" w:color="auto" w:fill="auto"/>
            <w:noWrap/>
            <w:vAlign w:val="center"/>
          </w:tcPr>
          <w:p w:rsidR="0007641F" w:rsidRPr="0007641F" w:rsidRDefault="0007641F" w:rsidP="00DF7D84">
            <w:pPr>
              <w:spacing w:after="0" w:line="240" w:lineRule="auto"/>
              <w:rPr>
                <w:rFonts w:eastAsia="Times New Roman" w:cs="Times New Roman"/>
                <w:b/>
                <w:bCs/>
                <w:color w:val="000000"/>
                <w:sz w:val="20"/>
                <w:szCs w:val="20"/>
              </w:rPr>
            </w:pPr>
          </w:p>
        </w:tc>
        <w:tc>
          <w:tcPr>
            <w:tcW w:w="1134" w:type="dxa"/>
            <w:tcBorders>
              <w:top w:val="nil"/>
              <w:left w:val="nil"/>
              <w:bottom w:val="nil"/>
              <w:right w:val="nil"/>
            </w:tcBorders>
            <w:shd w:val="clear" w:color="auto" w:fill="auto"/>
            <w:noWrap/>
            <w:vAlign w:val="center"/>
          </w:tcPr>
          <w:p w:rsidR="0007641F" w:rsidRPr="0007641F" w:rsidRDefault="0007641F" w:rsidP="00DF7D84">
            <w:pPr>
              <w:spacing w:after="0" w:line="240" w:lineRule="auto"/>
              <w:rPr>
                <w:rFonts w:eastAsia="Times New Roman" w:cs="Times New Roman"/>
                <w:b/>
                <w:bCs/>
                <w:color w:val="000000"/>
                <w:sz w:val="20"/>
                <w:szCs w:val="20"/>
              </w:rPr>
            </w:pPr>
          </w:p>
        </w:tc>
        <w:tc>
          <w:tcPr>
            <w:tcW w:w="1559" w:type="dxa"/>
            <w:tcBorders>
              <w:top w:val="nil"/>
              <w:left w:val="nil"/>
              <w:bottom w:val="nil"/>
              <w:right w:val="nil"/>
            </w:tcBorders>
            <w:shd w:val="clear" w:color="auto" w:fill="auto"/>
            <w:noWrap/>
            <w:vAlign w:val="center"/>
          </w:tcPr>
          <w:p w:rsidR="0007641F" w:rsidRPr="0007641F" w:rsidRDefault="0007641F" w:rsidP="00DF7D84">
            <w:pPr>
              <w:spacing w:after="0" w:line="240" w:lineRule="auto"/>
              <w:rPr>
                <w:rFonts w:eastAsia="Times New Roman" w:cs="Times New Roman"/>
                <w:b/>
                <w:bCs/>
                <w:color w:val="000000"/>
                <w:sz w:val="20"/>
                <w:szCs w:val="20"/>
              </w:rPr>
            </w:pPr>
          </w:p>
        </w:tc>
        <w:tc>
          <w:tcPr>
            <w:tcW w:w="851" w:type="dxa"/>
            <w:tcBorders>
              <w:top w:val="nil"/>
              <w:left w:val="nil"/>
              <w:bottom w:val="nil"/>
              <w:right w:val="nil"/>
            </w:tcBorders>
            <w:shd w:val="clear" w:color="auto" w:fill="auto"/>
            <w:noWrap/>
            <w:vAlign w:val="center"/>
          </w:tcPr>
          <w:p w:rsidR="0007641F" w:rsidRPr="0007641F" w:rsidRDefault="0007641F" w:rsidP="00DF7D84">
            <w:pPr>
              <w:spacing w:after="0" w:line="240" w:lineRule="auto"/>
              <w:rPr>
                <w:rFonts w:eastAsia="Times New Roman" w:cs="Times New Roman"/>
                <w:color w:val="000000"/>
                <w:sz w:val="20"/>
                <w:szCs w:val="20"/>
              </w:rPr>
            </w:pPr>
          </w:p>
        </w:tc>
        <w:tc>
          <w:tcPr>
            <w:tcW w:w="1099" w:type="dxa"/>
            <w:tcBorders>
              <w:top w:val="nil"/>
              <w:left w:val="nil"/>
              <w:bottom w:val="nil"/>
              <w:right w:val="nil"/>
            </w:tcBorders>
            <w:shd w:val="clear" w:color="auto" w:fill="auto"/>
            <w:noWrap/>
            <w:vAlign w:val="center"/>
          </w:tcPr>
          <w:p w:rsidR="0007641F" w:rsidRPr="0007641F" w:rsidRDefault="0007641F" w:rsidP="00DF7D84">
            <w:pPr>
              <w:spacing w:after="0" w:line="240" w:lineRule="auto"/>
              <w:rPr>
                <w:rFonts w:eastAsia="Times New Roman" w:cs="Times New Roman"/>
                <w:color w:val="000000"/>
                <w:sz w:val="20"/>
                <w:szCs w:val="20"/>
              </w:rPr>
            </w:pPr>
          </w:p>
        </w:tc>
      </w:tr>
      <w:tr w:rsidR="00DF7D84" w:rsidRPr="00DF7D84" w:rsidTr="0007641F">
        <w:trPr>
          <w:trHeight w:val="1146"/>
        </w:trPr>
        <w:tc>
          <w:tcPr>
            <w:tcW w:w="95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F7D84" w:rsidRPr="0007641F" w:rsidRDefault="00DF7D84" w:rsidP="00820443">
            <w:pPr>
              <w:spacing w:before="60" w:after="60" w:line="240" w:lineRule="auto"/>
              <w:jc w:val="center"/>
              <w:rPr>
                <w:rFonts w:eastAsia="Times New Roman" w:cs="Times New Roman"/>
                <w:b/>
                <w:bCs/>
                <w:sz w:val="20"/>
                <w:szCs w:val="20"/>
              </w:rPr>
            </w:pPr>
            <w:r w:rsidRPr="0007641F">
              <w:rPr>
                <w:rFonts w:eastAsia="Times New Roman" w:cs="Times New Roman"/>
                <w:b/>
                <w:bCs/>
                <w:sz w:val="20"/>
                <w:szCs w:val="20"/>
              </w:rPr>
              <w:t>STT</w:t>
            </w:r>
          </w:p>
        </w:tc>
        <w:tc>
          <w:tcPr>
            <w:tcW w:w="2585" w:type="dxa"/>
            <w:tcBorders>
              <w:top w:val="single" w:sz="8" w:space="0" w:color="auto"/>
              <w:left w:val="nil"/>
              <w:bottom w:val="single" w:sz="4" w:space="0" w:color="auto"/>
              <w:right w:val="single" w:sz="4" w:space="0" w:color="auto"/>
            </w:tcBorders>
            <w:shd w:val="clear" w:color="auto" w:fill="auto"/>
            <w:vAlign w:val="center"/>
            <w:hideMark/>
          </w:tcPr>
          <w:p w:rsidR="00DF7D84" w:rsidRPr="0007641F" w:rsidRDefault="00DF7D84" w:rsidP="00820443">
            <w:pPr>
              <w:spacing w:before="60" w:after="60" w:line="240" w:lineRule="auto"/>
              <w:jc w:val="center"/>
              <w:rPr>
                <w:rFonts w:eastAsia="Times New Roman" w:cs="Times New Roman"/>
                <w:b/>
                <w:bCs/>
                <w:sz w:val="20"/>
                <w:szCs w:val="20"/>
              </w:rPr>
            </w:pPr>
            <w:r w:rsidRPr="0007641F">
              <w:rPr>
                <w:rFonts w:eastAsia="Times New Roman" w:cs="Times New Roman"/>
                <w:b/>
                <w:bCs/>
                <w:sz w:val="20"/>
                <w:szCs w:val="20"/>
              </w:rPr>
              <w:t xml:space="preserve">Các công việc </w:t>
            </w:r>
            <w:r w:rsidRPr="0007641F">
              <w:rPr>
                <w:rFonts w:eastAsia="Times New Roman" w:cs="Times New Roman"/>
                <w:b/>
                <w:bCs/>
                <w:sz w:val="20"/>
                <w:szCs w:val="20"/>
              </w:rPr>
              <w:br/>
              <w:t>khi thực hiện TTHC</w:t>
            </w:r>
          </w:p>
        </w:tc>
        <w:tc>
          <w:tcPr>
            <w:tcW w:w="2002" w:type="dxa"/>
            <w:tcBorders>
              <w:top w:val="single" w:sz="8"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b/>
                <w:bCs/>
                <w:sz w:val="24"/>
                <w:szCs w:val="24"/>
              </w:rPr>
            </w:pPr>
            <w:r w:rsidRPr="00DF7D84">
              <w:rPr>
                <w:rFonts w:eastAsia="Times New Roman" w:cs="Times New Roman"/>
                <w:b/>
                <w:bCs/>
                <w:sz w:val="24"/>
                <w:szCs w:val="24"/>
              </w:rPr>
              <w:t>Các hoạt động/ cách thức thực hiện cụ thể</w:t>
            </w:r>
          </w:p>
        </w:tc>
        <w:tc>
          <w:tcPr>
            <w:tcW w:w="904" w:type="dxa"/>
            <w:tcBorders>
              <w:top w:val="single" w:sz="8"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 xml:space="preserve">Thời gian thực hiện </w:t>
            </w:r>
            <w:r w:rsidRPr="00DF7D84">
              <w:rPr>
                <w:rFonts w:eastAsia="Times New Roman" w:cs="Times New Roman"/>
                <w:color w:val="000000"/>
                <w:sz w:val="24"/>
                <w:szCs w:val="24"/>
              </w:rPr>
              <w:t>(giờ)</w:t>
            </w:r>
          </w:p>
        </w:tc>
        <w:tc>
          <w:tcPr>
            <w:tcW w:w="963" w:type="dxa"/>
            <w:tcBorders>
              <w:top w:val="single" w:sz="8"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color w:val="000000"/>
                <w:sz w:val="24"/>
                <w:szCs w:val="24"/>
              </w:rPr>
            </w:pPr>
            <w:r w:rsidRPr="00DF7D84">
              <w:rPr>
                <w:rFonts w:eastAsia="Times New Roman" w:cs="Times New Roman"/>
                <w:b/>
                <w:bCs/>
                <w:color w:val="000000"/>
                <w:sz w:val="24"/>
                <w:szCs w:val="24"/>
              </w:rPr>
              <w:t>Mức TNBQ/ 01 giờ làm việc</w:t>
            </w:r>
            <w:r w:rsidRPr="00DF7D84">
              <w:rPr>
                <w:rFonts w:eastAsia="Times New Roman" w:cs="Times New Roman"/>
                <w:color w:val="000000"/>
                <w:sz w:val="24"/>
                <w:szCs w:val="24"/>
              </w:rPr>
              <w:t xml:space="preserve"> (đồng)</w:t>
            </w:r>
          </w:p>
        </w:tc>
        <w:tc>
          <w:tcPr>
            <w:tcW w:w="887" w:type="dxa"/>
            <w:tcBorders>
              <w:top w:val="single" w:sz="8" w:space="0" w:color="auto"/>
              <w:left w:val="nil"/>
              <w:bottom w:val="nil"/>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 xml:space="preserve">Mức chi phí thuê tư vấn, dịch vụ </w:t>
            </w:r>
            <w:r w:rsidRPr="00DF7D84">
              <w:rPr>
                <w:rFonts w:eastAsia="Times New Roman" w:cs="Times New Roman"/>
                <w:color w:val="000000"/>
                <w:sz w:val="24"/>
                <w:szCs w:val="24"/>
              </w:rPr>
              <w:t>(đồng)</w:t>
            </w:r>
          </w:p>
        </w:tc>
        <w:tc>
          <w:tcPr>
            <w:tcW w:w="977" w:type="dxa"/>
            <w:tcBorders>
              <w:top w:val="single" w:sz="8"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 xml:space="preserve">Mức phí, lệ phí, chi phí khác </w:t>
            </w:r>
            <w:r w:rsidRPr="00DF7D84">
              <w:rPr>
                <w:rFonts w:eastAsia="Times New Roman" w:cs="Times New Roman"/>
                <w:color w:val="000000"/>
                <w:sz w:val="24"/>
                <w:szCs w:val="24"/>
              </w:rPr>
              <w:t>(đồng)</w:t>
            </w:r>
          </w:p>
        </w:tc>
        <w:tc>
          <w:tcPr>
            <w:tcW w:w="724" w:type="dxa"/>
            <w:gridSpan w:val="2"/>
            <w:tcBorders>
              <w:top w:val="single" w:sz="8"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Số lần thực hiện/ 01 năm</w:t>
            </w:r>
          </w:p>
        </w:tc>
        <w:tc>
          <w:tcPr>
            <w:tcW w:w="914" w:type="dxa"/>
            <w:tcBorders>
              <w:top w:val="single" w:sz="8"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Số lượng đối tượng tuân thủ/01 năm</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 xml:space="preserve">Chi phí thực hiện TTHC </w:t>
            </w:r>
            <w:r w:rsidRPr="00DF7D84">
              <w:rPr>
                <w:rFonts w:eastAsia="Times New Roman" w:cs="Times New Roman"/>
                <w:color w:val="000000"/>
                <w:sz w:val="24"/>
                <w:szCs w:val="24"/>
              </w:rPr>
              <w:t>(đồng)</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Tổng chi phí thực hiện TTHC/</w:t>
            </w:r>
            <w:r w:rsidRPr="00DF7D84">
              <w:rPr>
                <w:rFonts w:eastAsia="Times New Roman" w:cs="Times New Roman"/>
                <w:b/>
                <w:bCs/>
                <w:color w:val="000000"/>
                <w:sz w:val="24"/>
                <w:szCs w:val="24"/>
              </w:rPr>
              <w:br/>
              <w:t xml:space="preserve">01 năm </w:t>
            </w:r>
            <w:r w:rsidRPr="00DF7D84">
              <w:rPr>
                <w:rFonts w:eastAsia="Times New Roman" w:cs="Times New Roman"/>
                <w:color w:val="000000"/>
                <w:sz w:val="24"/>
                <w:szCs w:val="24"/>
              </w:rPr>
              <w:t>(đồng)</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DF7D84" w:rsidRPr="00DF7D84" w:rsidRDefault="00DF7D84" w:rsidP="00820443">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Ghi chú</w:t>
            </w: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r>
      <w:tr w:rsidR="00DF7D84" w:rsidRPr="00DF7D84" w:rsidTr="0007641F">
        <w:trPr>
          <w:trHeight w:val="187"/>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F7D84" w:rsidRPr="0007641F" w:rsidRDefault="00DF7D84" w:rsidP="00820443">
            <w:pPr>
              <w:spacing w:before="60" w:after="60" w:line="240" w:lineRule="auto"/>
              <w:jc w:val="center"/>
              <w:rPr>
                <w:rFonts w:eastAsia="Times New Roman" w:cs="Times New Roman"/>
                <w:b/>
                <w:bCs/>
                <w:color w:val="000000"/>
                <w:sz w:val="20"/>
                <w:szCs w:val="20"/>
              </w:rPr>
            </w:pPr>
            <w:r w:rsidRPr="0007641F">
              <w:rPr>
                <w:rFonts w:eastAsia="Times New Roman" w:cs="Times New Roman"/>
                <w:b/>
                <w:bCs/>
                <w:color w:val="000000"/>
                <w:sz w:val="20"/>
                <w:szCs w:val="20"/>
              </w:rPr>
              <w:t>1</w:t>
            </w:r>
          </w:p>
        </w:tc>
        <w:tc>
          <w:tcPr>
            <w:tcW w:w="2585" w:type="dxa"/>
            <w:tcBorders>
              <w:top w:val="nil"/>
              <w:left w:val="nil"/>
              <w:bottom w:val="single" w:sz="4" w:space="0" w:color="auto"/>
              <w:right w:val="single" w:sz="4" w:space="0" w:color="auto"/>
            </w:tcBorders>
            <w:shd w:val="clear" w:color="auto" w:fill="auto"/>
            <w:vAlign w:val="center"/>
            <w:hideMark/>
          </w:tcPr>
          <w:p w:rsidR="00DF7D84" w:rsidRPr="0007641F" w:rsidRDefault="00DF7D84" w:rsidP="00820443">
            <w:pPr>
              <w:spacing w:before="60" w:after="60" w:line="240" w:lineRule="auto"/>
              <w:rPr>
                <w:rFonts w:eastAsia="Times New Roman" w:cs="Times New Roman"/>
                <w:b/>
                <w:bCs/>
                <w:color w:val="000000"/>
                <w:sz w:val="20"/>
                <w:szCs w:val="20"/>
              </w:rPr>
            </w:pPr>
            <w:r w:rsidRPr="0007641F">
              <w:rPr>
                <w:rFonts w:eastAsia="Times New Roman" w:cs="Times New Roman"/>
                <w:b/>
                <w:bCs/>
                <w:color w:val="000000"/>
                <w:sz w:val="20"/>
                <w:szCs w:val="20"/>
              </w:rPr>
              <w:t>Chuẩn bị hồ sơ</w:t>
            </w:r>
          </w:p>
        </w:tc>
        <w:tc>
          <w:tcPr>
            <w:tcW w:w="2002"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904"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14"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851" w:type="dxa"/>
            <w:tcBorders>
              <w:top w:val="nil"/>
              <w:left w:val="nil"/>
              <w:bottom w:val="single" w:sz="4" w:space="0" w:color="auto"/>
              <w:right w:val="single" w:sz="8"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r>
      <w:tr w:rsidR="00DF7D84" w:rsidRPr="0007641F" w:rsidTr="0007641F">
        <w:trPr>
          <w:trHeight w:val="187"/>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F7D84" w:rsidRPr="0007641F" w:rsidRDefault="00DF7D84" w:rsidP="00820443">
            <w:pPr>
              <w:spacing w:before="60" w:after="60" w:line="240" w:lineRule="auto"/>
              <w:jc w:val="center"/>
              <w:rPr>
                <w:rFonts w:eastAsia="Times New Roman" w:cs="Times New Roman"/>
                <w:color w:val="000000"/>
                <w:sz w:val="20"/>
                <w:szCs w:val="20"/>
              </w:rPr>
            </w:pPr>
            <w:r w:rsidRPr="0007641F">
              <w:rPr>
                <w:rFonts w:eastAsia="Times New Roman" w:cs="Times New Roman"/>
                <w:color w:val="000000"/>
                <w:sz w:val="20"/>
                <w:szCs w:val="20"/>
              </w:rPr>
              <w:t>1.1</w:t>
            </w:r>
          </w:p>
        </w:tc>
        <w:tc>
          <w:tcPr>
            <w:tcW w:w="2585" w:type="dxa"/>
            <w:tcBorders>
              <w:top w:val="nil"/>
              <w:left w:val="nil"/>
              <w:bottom w:val="single" w:sz="4" w:space="0" w:color="auto"/>
              <w:right w:val="single" w:sz="4" w:space="0" w:color="auto"/>
            </w:tcBorders>
            <w:shd w:val="clear" w:color="auto" w:fill="auto"/>
            <w:vAlign w:val="center"/>
            <w:hideMark/>
          </w:tcPr>
          <w:p w:rsidR="00DF7D84" w:rsidRPr="0007641F" w:rsidRDefault="008F4118" w:rsidP="001E0FAC">
            <w:pPr>
              <w:spacing w:before="60" w:after="60" w:line="240" w:lineRule="auto"/>
              <w:jc w:val="both"/>
              <w:rPr>
                <w:rFonts w:eastAsia="Times New Roman" w:cs="Times New Roman"/>
                <w:color w:val="000000"/>
                <w:sz w:val="20"/>
                <w:szCs w:val="20"/>
              </w:rPr>
            </w:pPr>
            <w:r w:rsidRPr="0007641F">
              <w:rPr>
                <w:sz w:val="20"/>
                <w:szCs w:val="20"/>
              </w:rPr>
              <w:t>Đơn đề nghị cấp giấy phép xây dựng công trình trên đất nông nghiệp tại các vùng sản xuất nông nghiệp tập trung</w:t>
            </w:r>
            <w:r w:rsidRPr="0007641F">
              <w:rPr>
                <w:color w:val="000000"/>
                <w:sz w:val="20"/>
                <w:szCs w:val="20"/>
              </w:rPr>
              <w:t>.</w:t>
            </w:r>
          </w:p>
        </w:tc>
        <w:tc>
          <w:tcPr>
            <w:tcW w:w="2002" w:type="dxa"/>
            <w:tcBorders>
              <w:top w:val="nil"/>
              <w:left w:val="nil"/>
              <w:bottom w:val="single" w:sz="4" w:space="0" w:color="auto"/>
              <w:right w:val="single" w:sz="4" w:space="0" w:color="auto"/>
            </w:tcBorders>
            <w:shd w:val="clear" w:color="auto" w:fill="auto"/>
            <w:vAlign w:val="center"/>
            <w:hideMark/>
          </w:tcPr>
          <w:p w:rsidR="00DF7D84" w:rsidRPr="0007641F" w:rsidRDefault="008F4118" w:rsidP="00820443">
            <w:pPr>
              <w:spacing w:before="60" w:after="60" w:line="240" w:lineRule="auto"/>
              <w:rPr>
                <w:rFonts w:eastAsia="Times New Roman" w:cs="Times New Roman"/>
                <w:color w:val="000000"/>
                <w:sz w:val="22"/>
              </w:rPr>
            </w:pPr>
            <w:r w:rsidRPr="0007641F">
              <w:rPr>
                <w:sz w:val="22"/>
              </w:rPr>
              <w:t>Lấy mẫu đơn, điền nội dung</w:t>
            </w:r>
            <w:r w:rsidRPr="0007641F">
              <w:rPr>
                <w:sz w:val="22"/>
                <w:lang w:val="vi-VN"/>
              </w:rPr>
              <w:t xml:space="preserve"> </w:t>
            </w:r>
            <w:r w:rsidRPr="0007641F">
              <w:rPr>
                <w:sz w:val="22"/>
              </w:rPr>
              <w:t>và in</w:t>
            </w:r>
          </w:p>
        </w:tc>
        <w:tc>
          <w:tcPr>
            <w:tcW w:w="904" w:type="dxa"/>
            <w:tcBorders>
              <w:top w:val="nil"/>
              <w:left w:val="nil"/>
              <w:bottom w:val="single" w:sz="4" w:space="0" w:color="auto"/>
              <w:right w:val="single" w:sz="4" w:space="0" w:color="auto"/>
            </w:tcBorders>
            <w:shd w:val="clear" w:color="auto" w:fill="auto"/>
            <w:vAlign w:val="center"/>
            <w:hideMark/>
          </w:tcPr>
          <w:p w:rsidR="00DF7D84" w:rsidRPr="0007641F" w:rsidRDefault="002C592E" w:rsidP="00820443">
            <w:pPr>
              <w:spacing w:before="60" w:after="60" w:line="240" w:lineRule="auto"/>
              <w:jc w:val="right"/>
              <w:rPr>
                <w:rFonts w:eastAsia="Times New Roman" w:cs="Times New Roman"/>
                <w:sz w:val="22"/>
              </w:rPr>
            </w:pPr>
            <w:r w:rsidRPr="0007641F">
              <w:rPr>
                <w:rFonts w:eastAsia="Times New Roman" w:cs="Times New Roman"/>
                <w:sz w:val="22"/>
              </w:rPr>
              <w:t>2</w:t>
            </w:r>
          </w:p>
        </w:tc>
        <w:tc>
          <w:tcPr>
            <w:tcW w:w="963" w:type="dxa"/>
            <w:tcBorders>
              <w:top w:val="nil"/>
              <w:left w:val="nil"/>
              <w:bottom w:val="single" w:sz="4" w:space="0" w:color="auto"/>
              <w:right w:val="single" w:sz="4" w:space="0" w:color="auto"/>
            </w:tcBorders>
            <w:shd w:val="clear" w:color="auto" w:fill="auto"/>
            <w:noWrap/>
            <w:vAlign w:val="center"/>
            <w:hideMark/>
          </w:tcPr>
          <w:p w:rsidR="00DF7D84" w:rsidRPr="0007641F" w:rsidRDefault="00DF7D84" w:rsidP="00820443">
            <w:pPr>
              <w:spacing w:before="60" w:after="60" w:line="240" w:lineRule="auto"/>
              <w:rPr>
                <w:rFonts w:eastAsia="Times New Roman" w:cs="Times New Roman"/>
                <w:color w:val="000000"/>
                <w:sz w:val="22"/>
              </w:rPr>
            </w:pPr>
            <w:r w:rsidRPr="0007641F">
              <w:rPr>
                <w:rFonts w:eastAsia="Times New Roman" w:cs="Times New Roman"/>
                <w:color w:val="000000"/>
                <w:sz w:val="22"/>
              </w:rPr>
              <w:t> </w:t>
            </w:r>
            <w:r w:rsidR="00263A06" w:rsidRPr="0007641F">
              <w:rPr>
                <w:rFonts w:eastAsia="Times New Roman" w:cs="Times New Roman"/>
                <w:color w:val="000000"/>
                <w:sz w:val="22"/>
              </w:rPr>
              <w:t>53.784</w:t>
            </w:r>
          </w:p>
        </w:tc>
        <w:tc>
          <w:tcPr>
            <w:tcW w:w="887" w:type="dxa"/>
            <w:tcBorders>
              <w:top w:val="nil"/>
              <w:left w:val="nil"/>
              <w:bottom w:val="single" w:sz="4" w:space="0" w:color="auto"/>
              <w:right w:val="single" w:sz="4" w:space="0" w:color="auto"/>
            </w:tcBorders>
            <w:shd w:val="clear" w:color="auto" w:fill="auto"/>
            <w:vAlign w:val="center"/>
            <w:hideMark/>
          </w:tcPr>
          <w:p w:rsidR="00DF7D84" w:rsidRPr="0007641F" w:rsidRDefault="00DF7D84" w:rsidP="00820443">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 </w:t>
            </w:r>
          </w:p>
        </w:tc>
        <w:tc>
          <w:tcPr>
            <w:tcW w:w="977" w:type="dxa"/>
            <w:tcBorders>
              <w:top w:val="nil"/>
              <w:left w:val="nil"/>
              <w:bottom w:val="single" w:sz="4" w:space="0" w:color="auto"/>
              <w:right w:val="single" w:sz="4" w:space="0" w:color="auto"/>
            </w:tcBorders>
            <w:shd w:val="clear" w:color="auto" w:fill="auto"/>
            <w:vAlign w:val="center"/>
            <w:hideMark/>
          </w:tcPr>
          <w:p w:rsidR="00DF7D84" w:rsidRPr="0007641F" w:rsidRDefault="00DF7D84" w:rsidP="00820443">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DF7D84" w:rsidRPr="0007641F" w:rsidRDefault="002C592E" w:rsidP="00820443">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1</w:t>
            </w:r>
          </w:p>
        </w:tc>
        <w:tc>
          <w:tcPr>
            <w:tcW w:w="914" w:type="dxa"/>
            <w:tcBorders>
              <w:top w:val="nil"/>
              <w:left w:val="nil"/>
              <w:bottom w:val="single" w:sz="4" w:space="0" w:color="auto"/>
              <w:right w:val="single" w:sz="4" w:space="0" w:color="auto"/>
            </w:tcBorders>
            <w:shd w:val="clear" w:color="auto" w:fill="auto"/>
            <w:vAlign w:val="center"/>
            <w:hideMark/>
          </w:tcPr>
          <w:p w:rsidR="00DF7D84" w:rsidRPr="0007641F" w:rsidRDefault="0007641F" w:rsidP="00820443">
            <w:pPr>
              <w:spacing w:before="60" w:after="60" w:line="240" w:lineRule="auto"/>
              <w:jc w:val="right"/>
              <w:rPr>
                <w:rFonts w:eastAsia="Times New Roman" w:cs="Times New Roman"/>
                <w:color w:val="000000"/>
                <w:sz w:val="22"/>
              </w:rPr>
            </w:pPr>
            <w:r>
              <w:rPr>
                <w:rFonts w:eastAsia="Times New Roman" w:cs="Times New Roman"/>
                <w:color w:val="000000"/>
                <w:sz w:val="22"/>
              </w:rPr>
              <w:t>36.000</w:t>
            </w:r>
          </w:p>
        </w:tc>
        <w:tc>
          <w:tcPr>
            <w:tcW w:w="1134" w:type="dxa"/>
            <w:tcBorders>
              <w:top w:val="nil"/>
              <w:left w:val="nil"/>
              <w:bottom w:val="single" w:sz="4" w:space="0" w:color="auto"/>
              <w:right w:val="single" w:sz="4" w:space="0" w:color="auto"/>
            </w:tcBorders>
            <w:shd w:val="clear" w:color="auto" w:fill="auto"/>
            <w:vAlign w:val="center"/>
          </w:tcPr>
          <w:p w:rsidR="00DF7D84" w:rsidRPr="0007641F" w:rsidRDefault="0007641F" w:rsidP="00820443">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107.568</w:t>
            </w:r>
          </w:p>
        </w:tc>
        <w:tc>
          <w:tcPr>
            <w:tcW w:w="1559" w:type="dxa"/>
            <w:tcBorders>
              <w:top w:val="nil"/>
              <w:left w:val="nil"/>
              <w:bottom w:val="single" w:sz="4" w:space="0" w:color="auto"/>
              <w:right w:val="single" w:sz="4" w:space="0" w:color="auto"/>
            </w:tcBorders>
            <w:shd w:val="clear" w:color="auto" w:fill="auto"/>
            <w:vAlign w:val="center"/>
            <w:hideMark/>
          </w:tcPr>
          <w:p w:rsidR="00DF7D84" w:rsidRPr="0007641F" w:rsidRDefault="0007641F" w:rsidP="00820443">
            <w:pPr>
              <w:spacing w:before="60" w:after="60" w:line="240" w:lineRule="auto"/>
              <w:jc w:val="right"/>
              <w:rPr>
                <w:rFonts w:eastAsia="Times New Roman" w:cs="Times New Roman"/>
                <w:color w:val="000000"/>
                <w:sz w:val="22"/>
              </w:rPr>
            </w:pPr>
            <w:r>
              <w:rPr>
                <w:rFonts w:eastAsia="Times New Roman" w:cs="Times New Roman"/>
                <w:color w:val="000000"/>
                <w:sz w:val="22"/>
              </w:rPr>
              <w:t>3.872.462.037</w:t>
            </w:r>
          </w:p>
        </w:tc>
        <w:tc>
          <w:tcPr>
            <w:tcW w:w="851" w:type="dxa"/>
            <w:tcBorders>
              <w:top w:val="nil"/>
              <w:left w:val="nil"/>
              <w:bottom w:val="single" w:sz="4" w:space="0" w:color="auto"/>
              <w:right w:val="single" w:sz="8" w:space="0" w:color="auto"/>
            </w:tcBorders>
            <w:shd w:val="clear" w:color="auto" w:fill="auto"/>
            <w:vAlign w:val="center"/>
            <w:hideMark/>
          </w:tcPr>
          <w:p w:rsidR="00DF7D84" w:rsidRPr="0007641F" w:rsidRDefault="00DF7D84" w:rsidP="00820443">
            <w:pPr>
              <w:spacing w:before="60" w:after="60" w:line="240" w:lineRule="auto"/>
              <w:rPr>
                <w:rFonts w:eastAsia="Times New Roman" w:cs="Times New Roman"/>
                <w:color w:val="000000"/>
                <w:sz w:val="22"/>
              </w:rPr>
            </w:pPr>
            <w:r w:rsidRPr="0007641F">
              <w:rPr>
                <w:rFonts w:eastAsia="Times New Roman" w:cs="Times New Roman"/>
                <w:color w:val="000000"/>
                <w:sz w:val="22"/>
              </w:rPr>
              <w:t> </w:t>
            </w:r>
          </w:p>
        </w:tc>
        <w:tc>
          <w:tcPr>
            <w:tcW w:w="1099" w:type="dxa"/>
            <w:tcBorders>
              <w:top w:val="nil"/>
              <w:left w:val="nil"/>
              <w:bottom w:val="nil"/>
              <w:right w:val="nil"/>
            </w:tcBorders>
            <w:shd w:val="clear" w:color="auto" w:fill="auto"/>
            <w:noWrap/>
            <w:vAlign w:val="center"/>
            <w:hideMark/>
          </w:tcPr>
          <w:p w:rsidR="00DF7D84" w:rsidRPr="0007641F" w:rsidRDefault="00DF7D84" w:rsidP="00DF7D84">
            <w:pPr>
              <w:spacing w:after="0" w:line="240" w:lineRule="auto"/>
              <w:rPr>
                <w:rFonts w:eastAsia="Times New Roman" w:cs="Times New Roman"/>
                <w:color w:val="000000"/>
                <w:sz w:val="22"/>
              </w:rPr>
            </w:pPr>
          </w:p>
        </w:tc>
      </w:tr>
      <w:tr w:rsidR="00E02A34" w:rsidRPr="0007641F" w:rsidTr="0007641F">
        <w:trPr>
          <w:trHeight w:val="187"/>
        </w:trPr>
        <w:tc>
          <w:tcPr>
            <w:tcW w:w="959" w:type="dxa"/>
            <w:tcBorders>
              <w:top w:val="nil"/>
              <w:left w:val="single" w:sz="8" w:space="0" w:color="auto"/>
              <w:bottom w:val="single" w:sz="4" w:space="0" w:color="auto"/>
              <w:right w:val="single" w:sz="4" w:space="0" w:color="auto"/>
            </w:tcBorders>
            <w:shd w:val="clear" w:color="auto" w:fill="auto"/>
            <w:vAlign w:val="center"/>
          </w:tcPr>
          <w:p w:rsidR="00E02A34" w:rsidRPr="0007641F" w:rsidRDefault="00E02A34" w:rsidP="00E02A34">
            <w:pPr>
              <w:spacing w:before="60" w:after="60" w:line="240" w:lineRule="auto"/>
              <w:jc w:val="center"/>
              <w:rPr>
                <w:rFonts w:eastAsia="Times New Roman" w:cs="Times New Roman"/>
                <w:color w:val="000000"/>
                <w:sz w:val="20"/>
                <w:szCs w:val="20"/>
              </w:rPr>
            </w:pPr>
            <w:r w:rsidRPr="0007641F">
              <w:rPr>
                <w:rFonts w:eastAsia="Times New Roman" w:cs="Times New Roman"/>
                <w:color w:val="000000"/>
                <w:sz w:val="20"/>
                <w:szCs w:val="20"/>
              </w:rPr>
              <w:t>1.2</w:t>
            </w:r>
          </w:p>
        </w:tc>
        <w:tc>
          <w:tcPr>
            <w:tcW w:w="2585" w:type="dxa"/>
            <w:tcBorders>
              <w:top w:val="nil"/>
              <w:left w:val="nil"/>
              <w:bottom w:val="single" w:sz="4" w:space="0" w:color="auto"/>
              <w:right w:val="single" w:sz="4" w:space="0" w:color="auto"/>
            </w:tcBorders>
            <w:shd w:val="clear" w:color="auto" w:fill="auto"/>
            <w:vAlign w:val="center"/>
          </w:tcPr>
          <w:p w:rsidR="00E02A34" w:rsidRPr="0007641F" w:rsidRDefault="00E02A34" w:rsidP="00E02A34">
            <w:pPr>
              <w:spacing w:before="60" w:after="60" w:line="240" w:lineRule="auto"/>
              <w:jc w:val="both"/>
              <w:rPr>
                <w:rFonts w:eastAsia="Times New Roman" w:cs="Times New Roman"/>
                <w:color w:val="000000"/>
                <w:sz w:val="20"/>
                <w:szCs w:val="20"/>
              </w:rPr>
            </w:pPr>
            <w:r w:rsidRPr="0007641F">
              <w:rPr>
                <w:sz w:val="20"/>
                <w:szCs w:val="20"/>
              </w:rPr>
              <w:t>Bản sao m</w:t>
            </w:r>
            <w:r w:rsidRPr="0007641F">
              <w:rPr>
                <w:sz w:val="20"/>
                <w:szCs w:val="20"/>
                <w:lang w:val="vi-VN"/>
              </w:rPr>
              <w:t xml:space="preserve">ột trong các loại giấy tờ hợp pháp về đất đai để cấp giấy phép xây dựng theo </w:t>
            </w:r>
            <w:r w:rsidRPr="0007641F">
              <w:rPr>
                <w:sz w:val="20"/>
                <w:szCs w:val="20"/>
                <w:lang w:val="vi-VN"/>
              </w:rPr>
              <w:lastRenderedPageBreak/>
              <w:t>quy định tại Điều 53 Nghị định số 175/2024/NĐ-CP ngày 30 tháng 12 năm 2024 của Chính phủ</w:t>
            </w:r>
          </w:p>
        </w:tc>
        <w:tc>
          <w:tcPr>
            <w:tcW w:w="2002" w:type="dxa"/>
            <w:tcBorders>
              <w:top w:val="single" w:sz="4" w:space="0" w:color="auto"/>
              <w:left w:val="nil"/>
              <w:bottom w:val="single" w:sz="4" w:space="0" w:color="auto"/>
              <w:right w:val="nil"/>
            </w:tcBorders>
            <w:shd w:val="clear" w:color="auto" w:fill="auto"/>
            <w:noWrap/>
            <w:vAlign w:val="center"/>
          </w:tcPr>
          <w:p w:rsidR="00E02A34" w:rsidRPr="0007641F" w:rsidRDefault="00E02A34" w:rsidP="00E02A34">
            <w:pPr>
              <w:spacing w:before="60" w:after="60" w:line="240" w:lineRule="auto"/>
              <w:rPr>
                <w:rFonts w:eastAsia="Times New Roman" w:cs="Times New Roman"/>
                <w:color w:val="000000"/>
                <w:sz w:val="20"/>
                <w:szCs w:val="20"/>
              </w:rPr>
            </w:pPr>
            <w:r w:rsidRPr="0007641F">
              <w:rPr>
                <w:sz w:val="20"/>
                <w:szCs w:val="20"/>
              </w:rPr>
              <w:lastRenderedPageBreak/>
              <w:t xml:space="preserve">Thuê phô tô copy </w:t>
            </w:r>
          </w:p>
        </w:tc>
        <w:tc>
          <w:tcPr>
            <w:tcW w:w="904" w:type="dxa"/>
            <w:tcBorders>
              <w:top w:val="nil"/>
              <w:left w:val="single" w:sz="4" w:space="0" w:color="auto"/>
              <w:bottom w:val="single" w:sz="4" w:space="0" w:color="auto"/>
              <w:right w:val="single" w:sz="4" w:space="0" w:color="auto"/>
            </w:tcBorders>
            <w:shd w:val="clear" w:color="auto" w:fill="auto"/>
            <w:vAlign w:val="center"/>
          </w:tcPr>
          <w:p w:rsidR="00E02A34" w:rsidRPr="0007641F" w:rsidRDefault="00E02A34" w:rsidP="00E02A34">
            <w:pPr>
              <w:spacing w:before="60" w:after="60" w:line="240" w:lineRule="auto"/>
              <w:jc w:val="right"/>
              <w:rPr>
                <w:rFonts w:eastAsia="Times New Roman" w:cs="Times New Roman"/>
                <w:sz w:val="22"/>
              </w:rPr>
            </w:pPr>
            <w:r w:rsidRPr="0007641F">
              <w:rPr>
                <w:rFonts w:eastAsia="Times New Roman" w:cs="Times New Roman"/>
                <w:sz w:val="22"/>
              </w:rPr>
              <w:t>2</w:t>
            </w:r>
          </w:p>
        </w:tc>
        <w:tc>
          <w:tcPr>
            <w:tcW w:w="963" w:type="dxa"/>
            <w:tcBorders>
              <w:top w:val="nil"/>
              <w:left w:val="nil"/>
              <w:bottom w:val="single" w:sz="4" w:space="0" w:color="auto"/>
              <w:right w:val="single" w:sz="4" w:space="0" w:color="auto"/>
            </w:tcBorders>
            <w:shd w:val="clear" w:color="auto" w:fill="auto"/>
            <w:noWrap/>
            <w:vAlign w:val="center"/>
          </w:tcPr>
          <w:p w:rsidR="00E02A34" w:rsidRPr="0007641F" w:rsidRDefault="00E02A34" w:rsidP="00E02A34">
            <w:pPr>
              <w:spacing w:before="60" w:after="60" w:line="240" w:lineRule="auto"/>
              <w:rPr>
                <w:rFonts w:eastAsia="Times New Roman" w:cs="Times New Roman"/>
                <w:color w:val="000000"/>
                <w:sz w:val="22"/>
              </w:rPr>
            </w:pPr>
            <w:r w:rsidRPr="0007641F">
              <w:rPr>
                <w:rFonts w:eastAsia="Times New Roman" w:cs="Times New Roman"/>
                <w:color w:val="000000"/>
                <w:sz w:val="22"/>
              </w:rPr>
              <w:t> 53.784</w:t>
            </w:r>
          </w:p>
        </w:tc>
        <w:tc>
          <w:tcPr>
            <w:tcW w:w="887" w:type="dxa"/>
            <w:tcBorders>
              <w:top w:val="nil"/>
              <w:left w:val="nil"/>
              <w:bottom w:val="single" w:sz="4" w:space="0" w:color="auto"/>
              <w:right w:val="single" w:sz="4" w:space="0" w:color="auto"/>
            </w:tcBorders>
            <w:shd w:val="clear" w:color="auto" w:fill="auto"/>
            <w:vAlign w:val="center"/>
          </w:tcPr>
          <w:p w:rsidR="00E02A34" w:rsidRPr="0007641F" w:rsidRDefault="00E02A34" w:rsidP="00E02A34">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 </w:t>
            </w:r>
          </w:p>
        </w:tc>
        <w:tc>
          <w:tcPr>
            <w:tcW w:w="977" w:type="dxa"/>
            <w:tcBorders>
              <w:top w:val="nil"/>
              <w:left w:val="nil"/>
              <w:bottom w:val="single" w:sz="4" w:space="0" w:color="auto"/>
              <w:right w:val="single" w:sz="4" w:space="0" w:color="auto"/>
            </w:tcBorders>
            <w:shd w:val="clear" w:color="auto" w:fill="auto"/>
            <w:vAlign w:val="center"/>
          </w:tcPr>
          <w:p w:rsidR="00E02A34" w:rsidRPr="0007641F" w:rsidRDefault="00E02A34" w:rsidP="00E02A34">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 </w:t>
            </w:r>
          </w:p>
        </w:tc>
        <w:tc>
          <w:tcPr>
            <w:tcW w:w="724" w:type="dxa"/>
            <w:gridSpan w:val="2"/>
            <w:tcBorders>
              <w:top w:val="nil"/>
              <w:left w:val="nil"/>
              <w:bottom w:val="single" w:sz="4" w:space="0" w:color="auto"/>
              <w:right w:val="single" w:sz="4" w:space="0" w:color="auto"/>
            </w:tcBorders>
            <w:shd w:val="clear" w:color="auto" w:fill="auto"/>
            <w:vAlign w:val="center"/>
          </w:tcPr>
          <w:p w:rsidR="00E02A34" w:rsidRPr="0007641F" w:rsidRDefault="00E02A34" w:rsidP="00E02A34">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1</w:t>
            </w:r>
          </w:p>
        </w:tc>
        <w:tc>
          <w:tcPr>
            <w:tcW w:w="914" w:type="dxa"/>
            <w:tcBorders>
              <w:top w:val="nil"/>
              <w:left w:val="nil"/>
              <w:bottom w:val="single" w:sz="4" w:space="0" w:color="auto"/>
              <w:right w:val="single" w:sz="4" w:space="0" w:color="auto"/>
            </w:tcBorders>
            <w:shd w:val="clear" w:color="auto" w:fill="auto"/>
            <w:vAlign w:val="center"/>
          </w:tcPr>
          <w:p w:rsidR="00E02A34" w:rsidRPr="0007641F" w:rsidRDefault="00E02A34" w:rsidP="00E02A34">
            <w:pPr>
              <w:spacing w:before="60" w:after="60" w:line="240" w:lineRule="auto"/>
              <w:jc w:val="right"/>
              <w:rPr>
                <w:rFonts w:eastAsia="Times New Roman" w:cs="Times New Roman"/>
                <w:color w:val="000000"/>
                <w:sz w:val="22"/>
              </w:rPr>
            </w:pPr>
            <w:r>
              <w:rPr>
                <w:rFonts w:eastAsia="Times New Roman" w:cs="Times New Roman"/>
                <w:color w:val="000000"/>
                <w:sz w:val="22"/>
              </w:rPr>
              <w:t>36.000</w:t>
            </w:r>
          </w:p>
        </w:tc>
        <w:tc>
          <w:tcPr>
            <w:tcW w:w="1134" w:type="dxa"/>
            <w:tcBorders>
              <w:top w:val="nil"/>
              <w:left w:val="nil"/>
              <w:bottom w:val="single" w:sz="4" w:space="0" w:color="auto"/>
              <w:right w:val="single" w:sz="4" w:space="0" w:color="auto"/>
            </w:tcBorders>
            <w:shd w:val="clear" w:color="auto" w:fill="auto"/>
            <w:vAlign w:val="center"/>
          </w:tcPr>
          <w:p w:rsidR="00E02A34" w:rsidRPr="0007641F" w:rsidRDefault="00E02A34" w:rsidP="00E02A34">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107.568</w:t>
            </w:r>
          </w:p>
        </w:tc>
        <w:tc>
          <w:tcPr>
            <w:tcW w:w="1559" w:type="dxa"/>
            <w:tcBorders>
              <w:top w:val="nil"/>
              <w:left w:val="nil"/>
              <w:bottom w:val="single" w:sz="4" w:space="0" w:color="auto"/>
              <w:right w:val="single" w:sz="4" w:space="0" w:color="auto"/>
            </w:tcBorders>
            <w:shd w:val="clear" w:color="auto" w:fill="auto"/>
            <w:vAlign w:val="center"/>
          </w:tcPr>
          <w:p w:rsidR="00E02A34" w:rsidRPr="0007641F" w:rsidRDefault="00E02A34" w:rsidP="00E02A34">
            <w:pPr>
              <w:spacing w:before="60" w:after="60" w:line="240" w:lineRule="auto"/>
              <w:jc w:val="right"/>
              <w:rPr>
                <w:rFonts w:eastAsia="Times New Roman" w:cs="Times New Roman"/>
                <w:color w:val="000000"/>
                <w:sz w:val="22"/>
              </w:rPr>
            </w:pPr>
            <w:r>
              <w:rPr>
                <w:rFonts w:eastAsia="Times New Roman" w:cs="Times New Roman"/>
                <w:color w:val="000000"/>
                <w:sz w:val="22"/>
              </w:rPr>
              <w:t>3.872.462.037</w:t>
            </w:r>
          </w:p>
        </w:tc>
        <w:tc>
          <w:tcPr>
            <w:tcW w:w="851" w:type="dxa"/>
            <w:tcBorders>
              <w:top w:val="nil"/>
              <w:left w:val="nil"/>
              <w:bottom w:val="single" w:sz="4" w:space="0" w:color="auto"/>
              <w:right w:val="single" w:sz="8" w:space="0" w:color="auto"/>
            </w:tcBorders>
            <w:shd w:val="clear" w:color="auto" w:fill="auto"/>
            <w:vAlign w:val="center"/>
          </w:tcPr>
          <w:p w:rsidR="00E02A34" w:rsidRPr="0007641F" w:rsidRDefault="00E02A34" w:rsidP="00E02A34">
            <w:pPr>
              <w:spacing w:before="60" w:after="60" w:line="240" w:lineRule="auto"/>
              <w:rPr>
                <w:rFonts w:eastAsia="Times New Roman" w:cs="Times New Roman"/>
                <w:color w:val="000000"/>
                <w:sz w:val="20"/>
                <w:szCs w:val="20"/>
              </w:rPr>
            </w:pPr>
          </w:p>
        </w:tc>
        <w:tc>
          <w:tcPr>
            <w:tcW w:w="1099" w:type="dxa"/>
            <w:tcBorders>
              <w:top w:val="nil"/>
              <w:left w:val="nil"/>
              <w:bottom w:val="nil"/>
              <w:right w:val="nil"/>
            </w:tcBorders>
            <w:shd w:val="clear" w:color="auto" w:fill="auto"/>
            <w:noWrap/>
            <w:vAlign w:val="center"/>
          </w:tcPr>
          <w:p w:rsidR="00E02A34" w:rsidRPr="0007641F" w:rsidRDefault="00E02A34" w:rsidP="00E02A34">
            <w:pPr>
              <w:spacing w:after="0" w:line="240" w:lineRule="auto"/>
              <w:rPr>
                <w:rFonts w:eastAsia="Times New Roman" w:cs="Times New Roman"/>
                <w:color w:val="000000"/>
                <w:sz w:val="20"/>
                <w:szCs w:val="20"/>
              </w:rPr>
            </w:pPr>
          </w:p>
        </w:tc>
      </w:tr>
      <w:tr w:rsidR="00E02A34" w:rsidRPr="00DF7D84" w:rsidTr="00E02A34">
        <w:trPr>
          <w:trHeight w:val="18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A34" w:rsidRPr="0007641F" w:rsidRDefault="00E02A34" w:rsidP="00E02A34">
            <w:pPr>
              <w:spacing w:before="60" w:after="60" w:line="240" w:lineRule="auto"/>
              <w:jc w:val="center"/>
              <w:rPr>
                <w:rFonts w:eastAsia="Times New Roman" w:cs="Times New Roman"/>
                <w:b/>
                <w:bCs/>
                <w:color w:val="000000"/>
                <w:sz w:val="20"/>
                <w:szCs w:val="20"/>
              </w:rPr>
            </w:pPr>
            <w:r w:rsidRPr="0007641F">
              <w:rPr>
                <w:rFonts w:eastAsia="Times New Roman" w:cs="Times New Roman"/>
                <w:b/>
                <w:bCs/>
                <w:color w:val="000000"/>
                <w:sz w:val="20"/>
                <w:szCs w:val="20"/>
              </w:rPr>
              <w:lastRenderedPageBreak/>
              <w:t>2</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E02A34" w:rsidRPr="0007641F" w:rsidRDefault="00E02A34" w:rsidP="00E02A34">
            <w:pPr>
              <w:spacing w:before="60" w:after="60" w:line="240" w:lineRule="auto"/>
              <w:rPr>
                <w:rFonts w:eastAsia="Times New Roman" w:cs="Times New Roman"/>
                <w:b/>
                <w:bCs/>
                <w:color w:val="000000"/>
                <w:sz w:val="20"/>
                <w:szCs w:val="20"/>
              </w:rPr>
            </w:pPr>
            <w:r w:rsidRPr="0007641F">
              <w:rPr>
                <w:rFonts w:eastAsia="Times New Roman" w:cs="Times New Roman"/>
                <w:b/>
                <w:bCs/>
                <w:color w:val="000000"/>
                <w:sz w:val="20"/>
                <w:szCs w:val="20"/>
              </w:rPr>
              <w:t>Nộp hồ sơ</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E02A34" w:rsidRPr="00DF7D84" w:rsidRDefault="00E02A34" w:rsidP="00E02A34">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Trực tiếp</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A34" w:rsidRPr="0007641F" w:rsidRDefault="00E02A34" w:rsidP="00E02A34">
            <w:pPr>
              <w:spacing w:before="60" w:after="60" w:line="240" w:lineRule="auto"/>
              <w:jc w:val="right"/>
              <w:rPr>
                <w:rFonts w:eastAsia="Times New Roman" w:cs="Times New Roman"/>
                <w:sz w:val="22"/>
              </w:rPr>
            </w:pPr>
            <w:r w:rsidRPr="0007641F">
              <w:rPr>
                <w:rFonts w:eastAsia="Times New Roman" w:cs="Times New Roman"/>
                <w:sz w:val="22"/>
              </w:rPr>
              <w:t>2</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A34" w:rsidRPr="0007641F" w:rsidRDefault="00E02A34" w:rsidP="00E02A34">
            <w:pPr>
              <w:spacing w:before="60" w:after="60" w:line="240" w:lineRule="auto"/>
              <w:rPr>
                <w:rFonts w:eastAsia="Times New Roman" w:cs="Times New Roman"/>
                <w:color w:val="000000"/>
                <w:sz w:val="22"/>
              </w:rPr>
            </w:pPr>
            <w:r w:rsidRPr="0007641F">
              <w:rPr>
                <w:rFonts w:eastAsia="Times New Roman" w:cs="Times New Roman"/>
                <w:color w:val="000000"/>
                <w:sz w:val="22"/>
              </w:rPr>
              <w:t> 53.784</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A34" w:rsidRPr="0007641F" w:rsidRDefault="00E02A34" w:rsidP="00E02A34">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 </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A34" w:rsidRPr="0007641F" w:rsidRDefault="00E02A34" w:rsidP="00E02A34">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 </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2A34" w:rsidRPr="0007641F" w:rsidRDefault="00E02A34" w:rsidP="00E02A34">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1</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E02A34" w:rsidRPr="0007641F" w:rsidRDefault="00E02A34" w:rsidP="00E02A34">
            <w:pPr>
              <w:spacing w:before="60" w:after="60" w:line="240" w:lineRule="auto"/>
              <w:jc w:val="right"/>
              <w:rPr>
                <w:rFonts w:eastAsia="Times New Roman" w:cs="Times New Roman"/>
                <w:color w:val="000000"/>
                <w:sz w:val="22"/>
              </w:rPr>
            </w:pPr>
            <w:r>
              <w:rPr>
                <w:rFonts w:eastAsia="Times New Roman" w:cs="Times New Roman"/>
                <w:color w:val="000000"/>
                <w:sz w:val="22"/>
              </w:rPr>
              <w:t>36.000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2A34" w:rsidRPr="0007641F" w:rsidRDefault="00E02A34" w:rsidP="00E02A34">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107.568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2A34" w:rsidRPr="0007641F" w:rsidRDefault="00E02A34" w:rsidP="00E02A34">
            <w:pPr>
              <w:spacing w:before="60" w:after="60" w:line="240" w:lineRule="auto"/>
              <w:jc w:val="right"/>
              <w:rPr>
                <w:rFonts w:eastAsia="Times New Roman" w:cs="Times New Roman"/>
                <w:color w:val="000000"/>
                <w:sz w:val="22"/>
              </w:rPr>
            </w:pPr>
            <w:r>
              <w:rPr>
                <w:rFonts w:eastAsia="Times New Roman" w:cs="Times New Roman"/>
                <w:color w:val="000000"/>
                <w:sz w:val="22"/>
              </w:rPr>
              <w:t>3.872.462.037</w:t>
            </w:r>
          </w:p>
        </w:tc>
        <w:tc>
          <w:tcPr>
            <w:tcW w:w="851" w:type="dxa"/>
            <w:tcBorders>
              <w:top w:val="single" w:sz="4" w:space="0" w:color="auto"/>
              <w:left w:val="nil"/>
              <w:bottom w:val="single" w:sz="4" w:space="0" w:color="auto"/>
              <w:right w:val="single" w:sz="4" w:space="0" w:color="auto"/>
            </w:tcBorders>
            <w:shd w:val="clear" w:color="auto" w:fill="auto"/>
            <w:vAlign w:val="center"/>
          </w:tcPr>
          <w:p w:rsidR="00E02A34" w:rsidRPr="0007641F" w:rsidRDefault="00E02A34" w:rsidP="00E02A34">
            <w:pPr>
              <w:spacing w:before="60" w:after="60" w:line="240" w:lineRule="auto"/>
              <w:jc w:val="right"/>
              <w:rPr>
                <w:rFonts w:eastAsia="Times New Roman" w:cs="Times New Roman"/>
                <w:sz w:val="22"/>
              </w:rPr>
            </w:pPr>
          </w:p>
        </w:tc>
        <w:tc>
          <w:tcPr>
            <w:tcW w:w="1099" w:type="dxa"/>
            <w:tcBorders>
              <w:top w:val="nil"/>
              <w:left w:val="single" w:sz="4" w:space="0" w:color="auto"/>
              <w:bottom w:val="nil"/>
              <w:right w:val="nil"/>
            </w:tcBorders>
            <w:shd w:val="clear" w:color="auto" w:fill="auto"/>
            <w:noWrap/>
            <w:vAlign w:val="center"/>
            <w:hideMark/>
          </w:tcPr>
          <w:p w:rsidR="00E02A34" w:rsidRPr="00DF7D84" w:rsidRDefault="00E02A34" w:rsidP="00E02A34">
            <w:pPr>
              <w:spacing w:after="0" w:line="240" w:lineRule="auto"/>
              <w:rPr>
                <w:rFonts w:eastAsia="Times New Roman" w:cs="Times New Roman"/>
                <w:color w:val="000000"/>
                <w:sz w:val="24"/>
                <w:szCs w:val="24"/>
              </w:rPr>
            </w:pPr>
          </w:p>
        </w:tc>
      </w:tr>
      <w:tr w:rsidR="00DF7D84" w:rsidRPr="00DF7D84" w:rsidTr="0007641F">
        <w:trPr>
          <w:trHeight w:val="328"/>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D84" w:rsidRPr="0007641F" w:rsidRDefault="00DF7D84" w:rsidP="00820443">
            <w:pPr>
              <w:spacing w:before="60" w:after="60" w:line="240" w:lineRule="auto"/>
              <w:jc w:val="center"/>
              <w:rPr>
                <w:rFonts w:eastAsia="Times New Roman" w:cs="Times New Roman"/>
                <w:b/>
                <w:bCs/>
                <w:color w:val="000000"/>
                <w:sz w:val="20"/>
                <w:szCs w:val="20"/>
              </w:rPr>
            </w:pPr>
            <w:r w:rsidRPr="0007641F">
              <w:rPr>
                <w:rFonts w:eastAsia="Times New Roman" w:cs="Times New Roman"/>
                <w:b/>
                <w:bCs/>
                <w:color w:val="000000"/>
                <w:sz w:val="20"/>
                <w:szCs w:val="20"/>
              </w:rPr>
              <w:t>3</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DF7D84" w:rsidRPr="0007641F" w:rsidRDefault="00DF7D84" w:rsidP="00820443">
            <w:pPr>
              <w:spacing w:before="60" w:after="60" w:line="240" w:lineRule="auto"/>
              <w:rPr>
                <w:rFonts w:eastAsia="Times New Roman" w:cs="Times New Roman"/>
                <w:b/>
                <w:bCs/>
                <w:color w:val="000000"/>
                <w:sz w:val="20"/>
                <w:szCs w:val="20"/>
              </w:rPr>
            </w:pPr>
            <w:r w:rsidRPr="0007641F">
              <w:rPr>
                <w:rFonts w:eastAsia="Times New Roman" w:cs="Times New Roman"/>
                <w:b/>
                <w:bCs/>
                <w:color w:val="000000"/>
                <w:sz w:val="20"/>
                <w:szCs w:val="20"/>
              </w:rPr>
              <w:t>Nộp phí, lệ phí, chi phí khác</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single" w:sz="4" w:space="0" w:color="auto"/>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r>
      <w:tr w:rsidR="00DF7D84" w:rsidRPr="00DF7D84" w:rsidTr="0007641F">
        <w:trPr>
          <w:trHeight w:val="187"/>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F7D84" w:rsidRPr="0007641F" w:rsidRDefault="00DF7D84" w:rsidP="00820443">
            <w:pPr>
              <w:spacing w:before="60" w:after="60" w:line="240" w:lineRule="auto"/>
              <w:jc w:val="center"/>
              <w:rPr>
                <w:rFonts w:eastAsia="Times New Roman" w:cs="Times New Roman"/>
                <w:color w:val="000000"/>
                <w:sz w:val="20"/>
                <w:szCs w:val="20"/>
              </w:rPr>
            </w:pPr>
            <w:r w:rsidRPr="0007641F">
              <w:rPr>
                <w:rFonts w:eastAsia="Times New Roman" w:cs="Times New Roman"/>
                <w:color w:val="000000"/>
                <w:sz w:val="20"/>
                <w:szCs w:val="20"/>
              </w:rPr>
              <w:t>3.1</w:t>
            </w:r>
          </w:p>
        </w:tc>
        <w:tc>
          <w:tcPr>
            <w:tcW w:w="2585" w:type="dxa"/>
            <w:tcBorders>
              <w:top w:val="nil"/>
              <w:left w:val="nil"/>
              <w:bottom w:val="single" w:sz="4" w:space="0" w:color="auto"/>
              <w:right w:val="single" w:sz="4" w:space="0" w:color="auto"/>
            </w:tcBorders>
            <w:shd w:val="clear" w:color="auto" w:fill="auto"/>
            <w:vAlign w:val="center"/>
            <w:hideMark/>
          </w:tcPr>
          <w:p w:rsidR="00DF7D84" w:rsidRPr="0007641F" w:rsidRDefault="00DF7D84" w:rsidP="00820443">
            <w:pPr>
              <w:spacing w:before="60" w:after="60" w:line="240" w:lineRule="auto"/>
              <w:rPr>
                <w:rFonts w:eastAsia="Times New Roman" w:cs="Times New Roman"/>
                <w:color w:val="000000"/>
                <w:sz w:val="20"/>
                <w:szCs w:val="20"/>
              </w:rPr>
            </w:pPr>
            <w:r w:rsidRPr="0007641F">
              <w:rPr>
                <w:rFonts w:eastAsia="Times New Roman" w:cs="Times New Roman"/>
                <w:color w:val="000000"/>
                <w:sz w:val="20"/>
                <w:szCs w:val="20"/>
              </w:rPr>
              <w:t>Phí</w:t>
            </w:r>
          </w:p>
        </w:tc>
        <w:tc>
          <w:tcPr>
            <w:tcW w:w="2002"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904"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914"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DF7D84" w:rsidRPr="00DF7D84" w:rsidRDefault="00DF7D84" w:rsidP="00820443">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DF7D84" w:rsidRPr="00DF7D84" w:rsidRDefault="00DF7D84"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DF7D84" w:rsidRPr="00DF7D84" w:rsidRDefault="00DF7D84" w:rsidP="00DF7D84">
            <w:pPr>
              <w:spacing w:after="0" w:line="240" w:lineRule="auto"/>
              <w:rPr>
                <w:rFonts w:eastAsia="Times New Roman" w:cs="Times New Roman"/>
                <w:color w:val="000000"/>
                <w:sz w:val="24"/>
                <w:szCs w:val="24"/>
              </w:rPr>
            </w:pPr>
          </w:p>
        </w:tc>
      </w:tr>
      <w:tr w:rsidR="0054093E" w:rsidRPr="00DF7D84" w:rsidTr="0007641F">
        <w:trPr>
          <w:trHeight w:val="187"/>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07641F" w:rsidRDefault="0054093E" w:rsidP="00820443">
            <w:pPr>
              <w:spacing w:before="60" w:after="60" w:line="240" w:lineRule="auto"/>
              <w:jc w:val="center"/>
              <w:rPr>
                <w:rFonts w:eastAsia="Times New Roman" w:cs="Times New Roman"/>
                <w:color w:val="000000"/>
                <w:sz w:val="20"/>
                <w:szCs w:val="20"/>
              </w:rPr>
            </w:pPr>
            <w:r w:rsidRPr="0007641F">
              <w:rPr>
                <w:rFonts w:eastAsia="Times New Roman" w:cs="Times New Roman"/>
                <w:color w:val="000000"/>
                <w:sz w:val="20"/>
                <w:szCs w:val="20"/>
              </w:rPr>
              <w:t>3.2</w:t>
            </w:r>
          </w:p>
        </w:tc>
        <w:tc>
          <w:tcPr>
            <w:tcW w:w="2585" w:type="dxa"/>
            <w:tcBorders>
              <w:top w:val="nil"/>
              <w:left w:val="nil"/>
              <w:bottom w:val="single" w:sz="4" w:space="0" w:color="auto"/>
              <w:right w:val="single" w:sz="4" w:space="0" w:color="auto"/>
            </w:tcBorders>
            <w:shd w:val="clear" w:color="auto" w:fill="auto"/>
            <w:vAlign w:val="center"/>
            <w:hideMark/>
          </w:tcPr>
          <w:p w:rsidR="0054093E" w:rsidRPr="0007641F" w:rsidRDefault="0054093E" w:rsidP="00820443">
            <w:pPr>
              <w:spacing w:before="60" w:after="60" w:line="240" w:lineRule="auto"/>
              <w:rPr>
                <w:rFonts w:eastAsia="Times New Roman" w:cs="Times New Roman"/>
                <w:color w:val="000000"/>
                <w:sz w:val="20"/>
                <w:szCs w:val="20"/>
              </w:rPr>
            </w:pPr>
            <w:r w:rsidRPr="0007641F">
              <w:rPr>
                <w:rFonts w:eastAsia="Times New Roman" w:cs="Times New Roman"/>
                <w:color w:val="000000"/>
                <w:sz w:val="20"/>
                <w:szCs w:val="20"/>
              </w:rPr>
              <w:t>Lệ phí</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91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54093E">
            <w:pPr>
              <w:spacing w:after="0" w:line="240" w:lineRule="auto"/>
              <w:rPr>
                <w:rFonts w:eastAsia="Times New Roman" w:cs="Times New Roman"/>
                <w:color w:val="000000"/>
                <w:sz w:val="24"/>
                <w:szCs w:val="24"/>
              </w:rPr>
            </w:pPr>
          </w:p>
        </w:tc>
        <w:tc>
          <w:tcPr>
            <w:tcW w:w="1099" w:type="dxa"/>
            <w:tcBorders>
              <w:top w:val="nil"/>
              <w:left w:val="nil"/>
              <w:bottom w:val="nil"/>
              <w:right w:val="nil"/>
            </w:tcBorders>
            <w:shd w:val="clear" w:color="auto" w:fill="auto"/>
            <w:noWrap/>
            <w:vAlign w:val="center"/>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07641F">
        <w:trPr>
          <w:trHeight w:val="187"/>
        </w:trPr>
        <w:tc>
          <w:tcPr>
            <w:tcW w:w="959" w:type="dxa"/>
            <w:tcBorders>
              <w:top w:val="nil"/>
              <w:left w:val="single" w:sz="8" w:space="0" w:color="auto"/>
              <w:bottom w:val="single" w:sz="4" w:space="0" w:color="auto"/>
              <w:right w:val="single" w:sz="4" w:space="0" w:color="auto"/>
            </w:tcBorders>
            <w:shd w:val="clear" w:color="auto" w:fill="auto"/>
            <w:vAlign w:val="center"/>
          </w:tcPr>
          <w:p w:rsidR="0054093E" w:rsidRPr="0007641F" w:rsidRDefault="0054093E" w:rsidP="00820443">
            <w:pPr>
              <w:spacing w:before="60" w:after="60" w:line="240" w:lineRule="auto"/>
              <w:jc w:val="center"/>
              <w:rPr>
                <w:rFonts w:eastAsia="Times New Roman" w:cs="Times New Roman"/>
                <w:color w:val="000000"/>
                <w:sz w:val="20"/>
                <w:szCs w:val="20"/>
              </w:rPr>
            </w:pPr>
            <w:r w:rsidRPr="0007641F">
              <w:rPr>
                <w:rFonts w:eastAsia="Times New Roman" w:cs="Times New Roman"/>
                <w:color w:val="000000"/>
                <w:sz w:val="20"/>
                <w:szCs w:val="20"/>
              </w:rPr>
              <w:t>3.3</w:t>
            </w:r>
          </w:p>
        </w:tc>
        <w:tc>
          <w:tcPr>
            <w:tcW w:w="2585" w:type="dxa"/>
            <w:tcBorders>
              <w:top w:val="nil"/>
              <w:left w:val="nil"/>
              <w:bottom w:val="single" w:sz="4" w:space="0" w:color="auto"/>
              <w:right w:val="single" w:sz="4" w:space="0" w:color="auto"/>
            </w:tcBorders>
            <w:shd w:val="clear" w:color="auto" w:fill="auto"/>
            <w:vAlign w:val="center"/>
          </w:tcPr>
          <w:p w:rsidR="0054093E" w:rsidRPr="0007641F" w:rsidRDefault="0054093E" w:rsidP="00820443">
            <w:pPr>
              <w:spacing w:before="60" w:after="60" w:line="240" w:lineRule="auto"/>
              <w:rPr>
                <w:rFonts w:eastAsia="Times New Roman" w:cs="Times New Roman"/>
                <w:color w:val="000000"/>
                <w:sz w:val="20"/>
                <w:szCs w:val="20"/>
              </w:rPr>
            </w:pPr>
            <w:r w:rsidRPr="0007641F">
              <w:rPr>
                <w:rFonts w:eastAsia="Times New Roman" w:cs="Times New Roman"/>
                <w:color w:val="000000"/>
                <w:sz w:val="20"/>
                <w:szCs w:val="20"/>
              </w:rPr>
              <w:t xml:space="preserve">Chi phí </w:t>
            </w:r>
            <w:r w:rsidRPr="0007641F">
              <w:rPr>
                <w:rFonts w:eastAsia="Times New Roman" w:cs="Times New Roman"/>
                <w:color w:val="000000"/>
                <w:spacing w:val="-20"/>
                <w:sz w:val="20"/>
                <w:szCs w:val="20"/>
              </w:rPr>
              <w:t>khác (nếu có)</w:t>
            </w:r>
          </w:p>
        </w:tc>
        <w:tc>
          <w:tcPr>
            <w:tcW w:w="2002" w:type="dxa"/>
            <w:tcBorders>
              <w:top w:val="nil"/>
              <w:left w:val="nil"/>
              <w:bottom w:val="single" w:sz="4" w:space="0" w:color="auto"/>
              <w:right w:val="single" w:sz="4" w:space="0" w:color="auto"/>
            </w:tcBorders>
            <w:shd w:val="clear" w:color="auto" w:fill="auto"/>
            <w:vAlign w:val="center"/>
          </w:tcPr>
          <w:p w:rsidR="0054093E" w:rsidRPr="00DF7D84" w:rsidRDefault="0054093E" w:rsidP="00820443">
            <w:pPr>
              <w:spacing w:before="60" w:after="60" w:line="240" w:lineRule="auto"/>
              <w:rPr>
                <w:rFonts w:eastAsia="Times New Roman" w:cs="Times New Roman"/>
                <w:color w:val="000000"/>
                <w:sz w:val="24"/>
                <w:szCs w:val="24"/>
              </w:rPr>
            </w:pPr>
          </w:p>
        </w:tc>
        <w:tc>
          <w:tcPr>
            <w:tcW w:w="904" w:type="dxa"/>
            <w:tcBorders>
              <w:top w:val="nil"/>
              <w:left w:val="nil"/>
              <w:bottom w:val="single" w:sz="4" w:space="0" w:color="auto"/>
              <w:right w:val="single" w:sz="4" w:space="0" w:color="auto"/>
            </w:tcBorders>
            <w:shd w:val="clear" w:color="auto" w:fill="auto"/>
            <w:vAlign w:val="center"/>
          </w:tcPr>
          <w:p w:rsidR="0054093E" w:rsidRPr="00DF7D84" w:rsidRDefault="0054093E" w:rsidP="00820443">
            <w:pPr>
              <w:spacing w:before="60" w:after="60" w:line="240" w:lineRule="auto"/>
              <w:jc w:val="right"/>
              <w:rPr>
                <w:rFonts w:eastAsia="Times New Roman" w:cs="Times New Roman"/>
                <w:sz w:val="24"/>
                <w:szCs w:val="24"/>
              </w:rPr>
            </w:pPr>
          </w:p>
        </w:tc>
        <w:tc>
          <w:tcPr>
            <w:tcW w:w="963" w:type="dxa"/>
            <w:tcBorders>
              <w:top w:val="nil"/>
              <w:left w:val="nil"/>
              <w:bottom w:val="single" w:sz="4" w:space="0" w:color="auto"/>
              <w:right w:val="single" w:sz="4" w:space="0" w:color="auto"/>
            </w:tcBorders>
            <w:shd w:val="clear" w:color="auto" w:fill="auto"/>
            <w:noWrap/>
            <w:vAlign w:val="center"/>
          </w:tcPr>
          <w:p w:rsidR="0054093E" w:rsidRPr="00DF7D84" w:rsidRDefault="0054093E" w:rsidP="00820443">
            <w:pPr>
              <w:spacing w:before="60" w:after="60" w:line="240" w:lineRule="auto"/>
              <w:rPr>
                <w:rFonts w:eastAsia="Times New Roman" w:cs="Times New Roman"/>
                <w:color w:val="000000"/>
                <w:sz w:val="24"/>
                <w:szCs w:val="24"/>
              </w:rPr>
            </w:pPr>
          </w:p>
        </w:tc>
        <w:tc>
          <w:tcPr>
            <w:tcW w:w="887" w:type="dxa"/>
            <w:tcBorders>
              <w:top w:val="nil"/>
              <w:left w:val="nil"/>
              <w:bottom w:val="single" w:sz="4" w:space="0" w:color="auto"/>
              <w:right w:val="single" w:sz="4" w:space="0" w:color="auto"/>
            </w:tcBorders>
            <w:shd w:val="clear" w:color="auto" w:fill="auto"/>
            <w:vAlign w:val="center"/>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977" w:type="dxa"/>
            <w:tcBorders>
              <w:top w:val="nil"/>
              <w:left w:val="nil"/>
              <w:bottom w:val="single" w:sz="4" w:space="0" w:color="auto"/>
              <w:right w:val="single" w:sz="4" w:space="0" w:color="auto"/>
            </w:tcBorders>
            <w:shd w:val="clear" w:color="auto" w:fill="auto"/>
            <w:vAlign w:val="center"/>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724" w:type="dxa"/>
            <w:gridSpan w:val="2"/>
            <w:tcBorders>
              <w:top w:val="nil"/>
              <w:left w:val="nil"/>
              <w:bottom w:val="single" w:sz="4" w:space="0" w:color="auto"/>
              <w:right w:val="single" w:sz="4" w:space="0" w:color="auto"/>
            </w:tcBorders>
            <w:shd w:val="clear" w:color="auto" w:fill="auto"/>
            <w:vAlign w:val="center"/>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914" w:type="dxa"/>
            <w:tcBorders>
              <w:top w:val="nil"/>
              <w:left w:val="nil"/>
              <w:bottom w:val="single" w:sz="4" w:space="0" w:color="auto"/>
              <w:right w:val="single" w:sz="4" w:space="0" w:color="auto"/>
            </w:tcBorders>
            <w:shd w:val="clear" w:color="auto" w:fill="auto"/>
            <w:vAlign w:val="center"/>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tcPr>
          <w:p w:rsidR="0054093E" w:rsidRPr="00DF7D84" w:rsidRDefault="0054093E" w:rsidP="0054093E">
            <w:pPr>
              <w:spacing w:after="0" w:line="240" w:lineRule="auto"/>
              <w:rPr>
                <w:rFonts w:eastAsia="Times New Roman" w:cs="Times New Roman"/>
                <w:color w:val="000000"/>
                <w:sz w:val="24"/>
                <w:szCs w:val="24"/>
              </w:rPr>
            </w:pPr>
          </w:p>
        </w:tc>
        <w:tc>
          <w:tcPr>
            <w:tcW w:w="1099" w:type="dxa"/>
            <w:tcBorders>
              <w:top w:val="nil"/>
              <w:left w:val="nil"/>
              <w:bottom w:val="nil"/>
              <w:right w:val="nil"/>
            </w:tcBorders>
            <w:shd w:val="clear" w:color="auto" w:fill="auto"/>
            <w:noWrap/>
            <w:vAlign w:val="center"/>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07641F">
        <w:trPr>
          <w:trHeight w:val="600"/>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07641F" w:rsidRDefault="0054093E" w:rsidP="00820443">
            <w:pPr>
              <w:spacing w:before="60" w:after="60" w:line="240" w:lineRule="auto"/>
              <w:jc w:val="center"/>
              <w:rPr>
                <w:rFonts w:eastAsia="Times New Roman" w:cs="Times New Roman"/>
                <w:b/>
                <w:color w:val="000000"/>
                <w:sz w:val="20"/>
                <w:szCs w:val="20"/>
              </w:rPr>
            </w:pPr>
            <w:r w:rsidRPr="0007641F">
              <w:rPr>
                <w:rFonts w:eastAsia="Times New Roman" w:cs="Times New Roman"/>
                <w:b/>
                <w:color w:val="000000"/>
                <w:sz w:val="20"/>
                <w:szCs w:val="20"/>
              </w:rPr>
              <w:t>4</w:t>
            </w:r>
          </w:p>
        </w:tc>
        <w:tc>
          <w:tcPr>
            <w:tcW w:w="2585" w:type="dxa"/>
            <w:tcBorders>
              <w:top w:val="nil"/>
              <w:left w:val="nil"/>
              <w:bottom w:val="single" w:sz="4" w:space="0" w:color="auto"/>
              <w:right w:val="single" w:sz="4" w:space="0" w:color="auto"/>
            </w:tcBorders>
            <w:shd w:val="clear" w:color="auto" w:fill="auto"/>
            <w:vAlign w:val="center"/>
            <w:hideMark/>
          </w:tcPr>
          <w:p w:rsidR="0054093E" w:rsidRPr="0007641F" w:rsidRDefault="0054093E" w:rsidP="00820443">
            <w:pPr>
              <w:spacing w:before="60" w:after="60" w:line="240" w:lineRule="auto"/>
              <w:rPr>
                <w:rFonts w:eastAsia="Times New Roman" w:cs="Times New Roman"/>
                <w:color w:val="000000"/>
                <w:sz w:val="20"/>
                <w:szCs w:val="20"/>
              </w:rPr>
            </w:pPr>
            <w:r w:rsidRPr="0007641F">
              <w:rPr>
                <w:rFonts w:eastAsia="Times New Roman" w:cs="Times New Roman"/>
                <w:b/>
                <w:bCs/>
                <w:color w:val="000000"/>
                <w:sz w:val="20"/>
                <w:szCs w:val="20"/>
              </w:rPr>
              <w:t>Chuẩn bị, phục vụ việc kiểm tra, đánh giá của cơ quan có thẩm quyền</w:t>
            </w:r>
            <w:r w:rsidRPr="0007641F">
              <w:rPr>
                <w:rFonts w:eastAsia="Times New Roman" w:cs="Times New Roman"/>
                <w:color w:val="000000"/>
                <w:sz w:val="20"/>
                <w:szCs w:val="20"/>
              </w:rPr>
              <w:t xml:space="preserve"> (nếu có)</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91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07641F">
        <w:trPr>
          <w:trHeight w:val="234"/>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07641F" w:rsidRDefault="0054093E" w:rsidP="00820443">
            <w:pPr>
              <w:spacing w:before="60" w:after="60" w:line="240" w:lineRule="auto"/>
              <w:jc w:val="center"/>
              <w:rPr>
                <w:rFonts w:eastAsia="Times New Roman" w:cs="Times New Roman"/>
                <w:color w:val="000000"/>
                <w:sz w:val="20"/>
                <w:szCs w:val="20"/>
              </w:rPr>
            </w:pPr>
            <w:r w:rsidRPr="0007641F">
              <w:rPr>
                <w:rFonts w:eastAsia="Times New Roman" w:cs="Times New Roman"/>
                <w:color w:val="000000"/>
                <w:sz w:val="20"/>
                <w:szCs w:val="20"/>
              </w:rPr>
              <w:t> </w:t>
            </w:r>
          </w:p>
        </w:tc>
        <w:tc>
          <w:tcPr>
            <w:tcW w:w="2585" w:type="dxa"/>
            <w:tcBorders>
              <w:top w:val="nil"/>
              <w:left w:val="nil"/>
              <w:bottom w:val="single" w:sz="4" w:space="0" w:color="auto"/>
              <w:right w:val="single" w:sz="4" w:space="0" w:color="auto"/>
            </w:tcBorders>
            <w:shd w:val="clear" w:color="auto" w:fill="auto"/>
            <w:noWrap/>
            <w:vAlign w:val="center"/>
            <w:hideMark/>
          </w:tcPr>
          <w:p w:rsidR="0054093E" w:rsidRPr="0007641F" w:rsidRDefault="0054093E" w:rsidP="00820443">
            <w:pPr>
              <w:spacing w:before="60" w:after="60" w:line="240" w:lineRule="auto"/>
              <w:rPr>
                <w:rFonts w:eastAsia="Times New Roman" w:cs="Times New Roman"/>
                <w:color w:val="000000"/>
                <w:sz w:val="20"/>
                <w:szCs w:val="20"/>
              </w:rPr>
            </w:pPr>
            <w:r w:rsidRPr="0007641F">
              <w:rPr>
                <w:rFonts w:eastAsia="Times New Roman" w:cs="Times New Roman"/>
                <w:color w:val="000000"/>
                <w:sz w:val="20"/>
                <w:szCs w:val="20"/>
              </w:rPr>
              <w:t> </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Hoạt động 1</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91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07641F">
        <w:trPr>
          <w:trHeight w:val="187"/>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07641F" w:rsidRDefault="0054093E" w:rsidP="00820443">
            <w:pPr>
              <w:spacing w:before="60" w:after="60" w:line="240" w:lineRule="auto"/>
              <w:jc w:val="center"/>
              <w:rPr>
                <w:rFonts w:eastAsia="Times New Roman" w:cs="Times New Roman"/>
                <w:color w:val="000000"/>
                <w:sz w:val="20"/>
                <w:szCs w:val="20"/>
              </w:rPr>
            </w:pPr>
            <w:r w:rsidRPr="0007641F">
              <w:rPr>
                <w:rFonts w:eastAsia="Times New Roman" w:cs="Times New Roman"/>
                <w:color w:val="000000"/>
                <w:sz w:val="20"/>
                <w:szCs w:val="20"/>
              </w:rPr>
              <w:t> </w:t>
            </w:r>
          </w:p>
        </w:tc>
        <w:tc>
          <w:tcPr>
            <w:tcW w:w="2585" w:type="dxa"/>
            <w:tcBorders>
              <w:top w:val="nil"/>
              <w:left w:val="nil"/>
              <w:bottom w:val="single" w:sz="4" w:space="0" w:color="auto"/>
              <w:right w:val="single" w:sz="4" w:space="0" w:color="auto"/>
            </w:tcBorders>
            <w:shd w:val="clear" w:color="auto" w:fill="auto"/>
            <w:vAlign w:val="center"/>
            <w:hideMark/>
          </w:tcPr>
          <w:p w:rsidR="0054093E" w:rsidRPr="0007641F" w:rsidRDefault="0054093E" w:rsidP="00820443">
            <w:pPr>
              <w:spacing w:before="60" w:after="60" w:line="240" w:lineRule="auto"/>
              <w:rPr>
                <w:rFonts w:eastAsia="Times New Roman" w:cs="Times New Roman"/>
                <w:color w:val="000000"/>
                <w:sz w:val="20"/>
                <w:szCs w:val="20"/>
              </w:rPr>
            </w:pPr>
            <w:r w:rsidRPr="0007641F">
              <w:rPr>
                <w:rFonts w:eastAsia="Times New Roman" w:cs="Times New Roman"/>
                <w:color w:val="000000"/>
                <w:sz w:val="20"/>
                <w:szCs w:val="20"/>
              </w:rPr>
              <w:t> </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Hoạt động 2</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91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54093E" w:rsidRPr="00DF7D84" w:rsidTr="0007641F">
        <w:trPr>
          <w:trHeight w:val="187"/>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54093E" w:rsidRPr="0007641F" w:rsidRDefault="0054093E" w:rsidP="00820443">
            <w:pPr>
              <w:spacing w:before="60" w:after="60" w:line="240" w:lineRule="auto"/>
              <w:jc w:val="center"/>
              <w:rPr>
                <w:rFonts w:eastAsia="Times New Roman" w:cs="Times New Roman"/>
                <w:b/>
                <w:color w:val="000000"/>
                <w:sz w:val="20"/>
                <w:szCs w:val="20"/>
              </w:rPr>
            </w:pPr>
            <w:r w:rsidRPr="0007641F">
              <w:rPr>
                <w:rFonts w:eastAsia="Times New Roman" w:cs="Times New Roman"/>
                <w:b/>
                <w:color w:val="000000"/>
                <w:sz w:val="20"/>
                <w:szCs w:val="20"/>
              </w:rPr>
              <w:t>5</w:t>
            </w:r>
          </w:p>
        </w:tc>
        <w:tc>
          <w:tcPr>
            <w:tcW w:w="2585" w:type="dxa"/>
            <w:tcBorders>
              <w:top w:val="nil"/>
              <w:left w:val="nil"/>
              <w:bottom w:val="single" w:sz="4" w:space="0" w:color="auto"/>
              <w:right w:val="single" w:sz="4" w:space="0" w:color="auto"/>
            </w:tcBorders>
            <w:shd w:val="clear" w:color="auto" w:fill="auto"/>
            <w:vAlign w:val="center"/>
            <w:hideMark/>
          </w:tcPr>
          <w:p w:rsidR="0054093E" w:rsidRPr="0007641F" w:rsidRDefault="0054093E" w:rsidP="00820443">
            <w:pPr>
              <w:spacing w:before="60" w:after="60" w:line="240" w:lineRule="auto"/>
              <w:rPr>
                <w:rFonts w:eastAsia="Times New Roman" w:cs="Times New Roman"/>
                <w:color w:val="000000"/>
                <w:sz w:val="20"/>
                <w:szCs w:val="20"/>
              </w:rPr>
            </w:pPr>
            <w:r w:rsidRPr="0007641F">
              <w:rPr>
                <w:rFonts w:eastAsia="Times New Roman" w:cs="Times New Roman"/>
                <w:b/>
                <w:bCs/>
                <w:color w:val="000000"/>
                <w:sz w:val="20"/>
                <w:szCs w:val="20"/>
              </w:rPr>
              <w:t>Công việc khác</w:t>
            </w:r>
            <w:r w:rsidRPr="0007641F">
              <w:rPr>
                <w:rFonts w:eastAsia="Times New Roman" w:cs="Times New Roman"/>
                <w:color w:val="000000"/>
                <w:sz w:val="20"/>
                <w:szCs w:val="20"/>
              </w:rPr>
              <w:t xml:space="preserve"> (nếu có)</w:t>
            </w:r>
          </w:p>
        </w:tc>
        <w:tc>
          <w:tcPr>
            <w:tcW w:w="2002"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90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91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54093E" w:rsidRPr="00DF7D84" w:rsidRDefault="0054093E" w:rsidP="00820443">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hideMark/>
          </w:tcPr>
          <w:p w:rsidR="0054093E" w:rsidRPr="00DF7D84" w:rsidRDefault="0054093E" w:rsidP="00820443">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r w:rsidR="00E02A34" w:rsidRPr="00DF7D84" w:rsidTr="0007641F">
        <w:trPr>
          <w:trHeight w:val="163"/>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02A34" w:rsidRPr="0007641F" w:rsidRDefault="00E02A34" w:rsidP="00E02A34">
            <w:pPr>
              <w:spacing w:before="60" w:after="60" w:line="240" w:lineRule="auto"/>
              <w:jc w:val="center"/>
              <w:rPr>
                <w:rFonts w:eastAsia="Times New Roman" w:cs="Times New Roman"/>
                <w:b/>
                <w:color w:val="000000"/>
                <w:sz w:val="20"/>
                <w:szCs w:val="20"/>
              </w:rPr>
            </w:pPr>
            <w:r w:rsidRPr="0007641F">
              <w:rPr>
                <w:rFonts w:eastAsia="Times New Roman" w:cs="Times New Roman"/>
                <w:b/>
                <w:color w:val="000000"/>
                <w:sz w:val="20"/>
                <w:szCs w:val="20"/>
              </w:rPr>
              <w:t>6</w:t>
            </w:r>
          </w:p>
        </w:tc>
        <w:tc>
          <w:tcPr>
            <w:tcW w:w="2585" w:type="dxa"/>
            <w:tcBorders>
              <w:top w:val="nil"/>
              <w:left w:val="nil"/>
              <w:bottom w:val="single" w:sz="4" w:space="0" w:color="auto"/>
              <w:right w:val="single" w:sz="4" w:space="0" w:color="auto"/>
            </w:tcBorders>
            <w:shd w:val="clear" w:color="auto" w:fill="auto"/>
            <w:vAlign w:val="center"/>
            <w:hideMark/>
          </w:tcPr>
          <w:p w:rsidR="00E02A34" w:rsidRPr="0007641F" w:rsidRDefault="00E02A34" w:rsidP="00E02A34">
            <w:pPr>
              <w:spacing w:before="60" w:after="60" w:line="240" w:lineRule="auto"/>
              <w:rPr>
                <w:rFonts w:eastAsia="Times New Roman" w:cs="Times New Roman"/>
                <w:b/>
                <w:bCs/>
                <w:color w:val="000000"/>
                <w:sz w:val="20"/>
                <w:szCs w:val="20"/>
              </w:rPr>
            </w:pPr>
            <w:r w:rsidRPr="0007641F">
              <w:rPr>
                <w:rFonts w:eastAsia="Times New Roman" w:cs="Times New Roman"/>
                <w:b/>
                <w:bCs/>
                <w:color w:val="000000"/>
                <w:sz w:val="20"/>
                <w:szCs w:val="20"/>
              </w:rPr>
              <w:t>Nhận kết quả</w:t>
            </w:r>
          </w:p>
        </w:tc>
        <w:tc>
          <w:tcPr>
            <w:tcW w:w="2002" w:type="dxa"/>
            <w:tcBorders>
              <w:top w:val="nil"/>
              <w:left w:val="nil"/>
              <w:bottom w:val="single" w:sz="4" w:space="0" w:color="auto"/>
              <w:right w:val="single" w:sz="4" w:space="0" w:color="auto"/>
            </w:tcBorders>
            <w:shd w:val="clear" w:color="auto" w:fill="auto"/>
            <w:vAlign w:val="center"/>
            <w:hideMark/>
          </w:tcPr>
          <w:p w:rsidR="00E02A34" w:rsidRPr="00DF7D84" w:rsidRDefault="00E02A34" w:rsidP="00E02A34">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Trực tiếp</w:t>
            </w:r>
          </w:p>
        </w:tc>
        <w:tc>
          <w:tcPr>
            <w:tcW w:w="904" w:type="dxa"/>
            <w:tcBorders>
              <w:top w:val="nil"/>
              <w:left w:val="nil"/>
              <w:bottom w:val="single" w:sz="4" w:space="0" w:color="auto"/>
              <w:right w:val="single" w:sz="4" w:space="0" w:color="auto"/>
            </w:tcBorders>
            <w:shd w:val="clear" w:color="auto" w:fill="auto"/>
            <w:vAlign w:val="center"/>
            <w:hideMark/>
          </w:tcPr>
          <w:p w:rsidR="00E02A34" w:rsidRPr="0007641F" w:rsidRDefault="00E02A34" w:rsidP="00E02A34">
            <w:pPr>
              <w:spacing w:before="60" w:after="60" w:line="240" w:lineRule="auto"/>
              <w:jc w:val="right"/>
              <w:rPr>
                <w:rFonts w:eastAsia="Times New Roman" w:cs="Times New Roman"/>
                <w:sz w:val="22"/>
              </w:rPr>
            </w:pPr>
            <w:r w:rsidRPr="0007641F">
              <w:rPr>
                <w:rFonts w:eastAsia="Times New Roman" w:cs="Times New Roman"/>
                <w:sz w:val="22"/>
              </w:rPr>
              <w:t>2</w:t>
            </w:r>
          </w:p>
        </w:tc>
        <w:tc>
          <w:tcPr>
            <w:tcW w:w="963" w:type="dxa"/>
            <w:tcBorders>
              <w:top w:val="nil"/>
              <w:left w:val="nil"/>
              <w:bottom w:val="single" w:sz="4" w:space="0" w:color="auto"/>
              <w:right w:val="single" w:sz="4" w:space="0" w:color="auto"/>
            </w:tcBorders>
            <w:shd w:val="clear" w:color="auto" w:fill="auto"/>
            <w:noWrap/>
            <w:vAlign w:val="center"/>
            <w:hideMark/>
          </w:tcPr>
          <w:p w:rsidR="00E02A34" w:rsidRPr="0007641F" w:rsidRDefault="00E02A34" w:rsidP="00E02A34">
            <w:pPr>
              <w:spacing w:before="60" w:after="60" w:line="240" w:lineRule="auto"/>
              <w:rPr>
                <w:rFonts w:eastAsia="Times New Roman" w:cs="Times New Roman"/>
                <w:color w:val="000000"/>
                <w:sz w:val="22"/>
              </w:rPr>
            </w:pPr>
            <w:r w:rsidRPr="0007641F">
              <w:rPr>
                <w:rFonts w:eastAsia="Times New Roman" w:cs="Times New Roman"/>
                <w:color w:val="000000"/>
                <w:sz w:val="22"/>
              </w:rPr>
              <w:t> 53.784</w:t>
            </w:r>
          </w:p>
        </w:tc>
        <w:tc>
          <w:tcPr>
            <w:tcW w:w="887" w:type="dxa"/>
            <w:tcBorders>
              <w:top w:val="nil"/>
              <w:left w:val="nil"/>
              <w:bottom w:val="single" w:sz="4" w:space="0" w:color="auto"/>
              <w:right w:val="single" w:sz="4" w:space="0" w:color="auto"/>
            </w:tcBorders>
            <w:shd w:val="clear" w:color="auto" w:fill="auto"/>
            <w:vAlign w:val="center"/>
            <w:hideMark/>
          </w:tcPr>
          <w:p w:rsidR="00E02A34" w:rsidRPr="0007641F" w:rsidRDefault="00E02A34" w:rsidP="00E02A34">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 </w:t>
            </w:r>
          </w:p>
        </w:tc>
        <w:tc>
          <w:tcPr>
            <w:tcW w:w="977" w:type="dxa"/>
            <w:tcBorders>
              <w:top w:val="nil"/>
              <w:left w:val="nil"/>
              <w:bottom w:val="single" w:sz="4" w:space="0" w:color="auto"/>
              <w:right w:val="single" w:sz="4" w:space="0" w:color="auto"/>
            </w:tcBorders>
            <w:shd w:val="clear" w:color="auto" w:fill="auto"/>
            <w:vAlign w:val="center"/>
            <w:hideMark/>
          </w:tcPr>
          <w:p w:rsidR="00E02A34" w:rsidRPr="0007641F" w:rsidRDefault="00E02A34" w:rsidP="00E02A34">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 </w:t>
            </w:r>
          </w:p>
        </w:tc>
        <w:tc>
          <w:tcPr>
            <w:tcW w:w="724" w:type="dxa"/>
            <w:gridSpan w:val="2"/>
            <w:tcBorders>
              <w:top w:val="nil"/>
              <w:left w:val="nil"/>
              <w:bottom w:val="single" w:sz="4" w:space="0" w:color="auto"/>
              <w:right w:val="single" w:sz="4" w:space="0" w:color="auto"/>
            </w:tcBorders>
            <w:shd w:val="clear" w:color="auto" w:fill="auto"/>
            <w:vAlign w:val="center"/>
            <w:hideMark/>
          </w:tcPr>
          <w:p w:rsidR="00E02A34" w:rsidRPr="0007641F" w:rsidRDefault="00E02A34" w:rsidP="00E02A34">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1</w:t>
            </w:r>
          </w:p>
        </w:tc>
        <w:tc>
          <w:tcPr>
            <w:tcW w:w="914" w:type="dxa"/>
            <w:tcBorders>
              <w:top w:val="nil"/>
              <w:left w:val="nil"/>
              <w:bottom w:val="single" w:sz="4" w:space="0" w:color="auto"/>
              <w:right w:val="single" w:sz="4" w:space="0" w:color="auto"/>
            </w:tcBorders>
            <w:shd w:val="clear" w:color="auto" w:fill="auto"/>
            <w:vAlign w:val="center"/>
            <w:hideMark/>
          </w:tcPr>
          <w:p w:rsidR="00E02A34" w:rsidRPr="0007641F" w:rsidRDefault="00E02A34" w:rsidP="00E02A34">
            <w:pPr>
              <w:spacing w:before="60" w:after="60" w:line="240" w:lineRule="auto"/>
              <w:jc w:val="right"/>
              <w:rPr>
                <w:rFonts w:eastAsia="Times New Roman" w:cs="Times New Roman"/>
                <w:color w:val="000000"/>
                <w:sz w:val="22"/>
              </w:rPr>
            </w:pPr>
            <w:r>
              <w:rPr>
                <w:rFonts w:eastAsia="Times New Roman" w:cs="Times New Roman"/>
                <w:color w:val="000000"/>
                <w:sz w:val="22"/>
              </w:rPr>
              <w:t>36.000</w:t>
            </w:r>
          </w:p>
        </w:tc>
        <w:tc>
          <w:tcPr>
            <w:tcW w:w="1134" w:type="dxa"/>
            <w:tcBorders>
              <w:top w:val="nil"/>
              <w:left w:val="nil"/>
              <w:bottom w:val="single" w:sz="4" w:space="0" w:color="auto"/>
              <w:right w:val="single" w:sz="4" w:space="0" w:color="auto"/>
            </w:tcBorders>
            <w:shd w:val="clear" w:color="auto" w:fill="auto"/>
            <w:vAlign w:val="center"/>
            <w:hideMark/>
          </w:tcPr>
          <w:p w:rsidR="00E02A34" w:rsidRPr="0007641F" w:rsidRDefault="00E02A34" w:rsidP="00E02A34">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107.568</w:t>
            </w:r>
          </w:p>
        </w:tc>
        <w:tc>
          <w:tcPr>
            <w:tcW w:w="1559" w:type="dxa"/>
            <w:tcBorders>
              <w:top w:val="nil"/>
              <w:left w:val="nil"/>
              <w:bottom w:val="single" w:sz="4" w:space="0" w:color="auto"/>
              <w:right w:val="single" w:sz="4" w:space="0" w:color="auto"/>
            </w:tcBorders>
            <w:shd w:val="clear" w:color="auto" w:fill="auto"/>
            <w:vAlign w:val="center"/>
            <w:hideMark/>
          </w:tcPr>
          <w:p w:rsidR="00E02A34" w:rsidRPr="0007641F" w:rsidRDefault="00E02A34" w:rsidP="00E02A34">
            <w:pPr>
              <w:spacing w:before="60" w:after="60" w:line="240" w:lineRule="auto"/>
              <w:jc w:val="right"/>
              <w:rPr>
                <w:rFonts w:eastAsia="Times New Roman" w:cs="Times New Roman"/>
                <w:color w:val="000000"/>
                <w:sz w:val="22"/>
              </w:rPr>
            </w:pPr>
            <w:r>
              <w:rPr>
                <w:rFonts w:eastAsia="Times New Roman" w:cs="Times New Roman"/>
                <w:color w:val="000000"/>
                <w:sz w:val="22"/>
              </w:rPr>
              <w:t>3.872.462.037</w:t>
            </w:r>
          </w:p>
        </w:tc>
        <w:tc>
          <w:tcPr>
            <w:tcW w:w="851" w:type="dxa"/>
            <w:tcBorders>
              <w:top w:val="nil"/>
              <w:left w:val="nil"/>
              <w:bottom w:val="single" w:sz="4" w:space="0" w:color="auto"/>
              <w:right w:val="single" w:sz="8" w:space="0" w:color="auto"/>
            </w:tcBorders>
            <w:shd w:val="clear" w:color="auto" w:fill="auto"/>
            <w:vAlign w:val="center"/>
            <w:hideMark/>
          </w:tcPr>
          <w:p w:rsidR="00E02A34" w:rsidRPr="00DF7D84" w:rsidRDefault="00E02A34" w:rsidP="00E02A34">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shd w:val="clear" w:color="auto" w:fill="auto"/>
            <w:noWrap/>
            <w:vAlign w:val="center"/>
            <w:hideMark/>
          </w:tcPr>
          <w:p w:rsidR="00E02A34" w:rsidRPr="00DF7D84" w:rsidRDefault="00E02A34" w:rsidP="00E02A34">
            <w:pPr>
              <w:spacing w:after="0" w:line="240" w:lineRule="auto"/>
              <w:rPr>
                <w:rFonts w:eastAsia="Times New Roman" w:cs="Times New Roman"/>
                <w:color w:val="000000"/>
                <w:sz w:val="24"/>
                <w:szCs w:val="24"/>
              </w:rPr>
            </w:pPr>
          </w:p>
        </w:tc>
      </w:tr>
      <w:tr w:rsidR="0054093E" w:rsidRPr="00E02A34" w:rsidTr="0007641F">
        <w:trPr>
          <w:trHeight w:val="209"/>
        </w:trPr>
        <w:tc>
          <w:tcPr>
            <w:tcW w:w="959" w:type="dxa"/>
            <w:tcBorders>
              <w:top w:val="nil"/>
              <w:left w:val="single" w:sz="8" w:space="0" w:color="auto"/>
              <w:bottom w:val="single" w:sz="8" w:space="0" w:color="auto"/>
              <w:right w:val="single" w:sz="4" w:space="0" w:color="auto"/>
            </w:tcBorders>
            <w:shd w:val="clear" w:color="auto" w:fill="auto"/>
            <w:vAlign w:val="center"/>
            <w:hideMark/>
          </w:tcPr>
          <w:p w:rsidR="0054093E" w:rsidRPr="00E02A34" w:rsidRDefault="0054093E" w:rsidP="00820443">
            <w:pPr>
              <w:spacing w:before="60" w:after="60" w:line="240" w:lineRule="auto"/>
              <w:jc w:val="center"/>
              <w:rPr>
                <w:rFonts w:eastAsia="Times New Roman" w:cs="Times New Roman"/>
                <w:color w:val="000000"/>
                <w:sz w:val="20"/>
                <w:szCs w:val="20"/>
              </w:rPr>
            </w:pPr>
            <w:r w:rsidRPr="00E02A34">
              <w:rPr>
                <w:rFonts w:eastAsia="Times New Roman" w:cs="Times New Roman"/>
                <w:color w:val="000000"/>
                <w:sz w:val="20"/>
                <w:szCs w:val="20"/>
              </w:rPr>
              <w:t> </w:t>
            </w:r>
          </w:p>
        </w:tc>
        <w:tc>
          <w:tcPr>
            <w:tcW w:w="4587" w:type="dxa"/>
            <w:gridSpan w:val="2"/>
            <w:tcBorders>
              <w:top w:val="single" w:sz="4" w:space="0" w:color="auto"/>
              <w:left w:val="nil"/>
              <w:bottom w:val="single" w:sz="8" w:space="0" w:color="auto"/>
              <w:right w:val="single" w:sz="4" w:space="0" w:color="000000"/>
            </w:tcBorders>
            <w:shd w:val="clear" w:color="auto" w:fill="auto"/>
            <w:vAlign w:val="center"/>
            <w:hideMark/>
          </w:tcPr>
          <w:p w:rsidR="0054093E" w:rsidRPr="00E02A34" w:rsidRDefault="0054093E" w:rsidP="00820443">
            <w:pPr>
              <w:spacing w:before="60" w:after="60" w:line="240" w:lineRule="auto"/>
              <w:jc w:val="center"/>
              <w:rPr>
                <w:rFonts w:eastAsia="Times New Roman" w:cs="Times New Roman"/>
                <w:b/>
                <w:bCs/>
                <w:color w:val="000000"/>
                <w:sz w:val="20"/>
                <w:szCs w:val="20"/>
              </w:rPr>
            </w:pPr>
            <w:r w:rsidRPr="00E02A34">
              <w:rPr>
                <w:rFonts w:eastAsia="Times New Roman" w:cs="Times New Roman"/>
                <w:b/>
                <w:bCs/>
                <w:color w:val="000000"/>
                <w:sz w:val="20"/>
                <w:szCs w:val="20"/>
              </w:rPr>
              <w:t>TỔNG</w:t>
            </w:r>
          </w:p>
        </w:tc>
        <w:tc>
          <w:tcPr>
            <w:tcW w:w="904" w:type="dxa"/>
            <w:tcBorders>
              <w:top w:val="nil"/>
              <w:left w:val="nil"/>
              <w:bottom w:val="single" w:sz="8" w:space="0" w:color="auto"/>
              <w:right w:val="single" w:sz="4" w:space="0" w:color="auto"/>
            </w:tcBorders>
            <w:shd w:val="clear" w:color="auto" w:fill="auto"/>
            <w:vAlign w:val="center"/>
            <w:hideMark/>
          </w:tcPr>
          <w:p w:rsidR="0054093E" w:rsidRPr="00E02A34" w:rsidRDefault="0054093E" w:rsidP="00820443">
            <w:pPr>
              <w:spacing w:before="60" w:after="60" w:line="240" w:lineRule="auto"/>
              <w:jc w:val="right"/>
              <w:rPr>
                <w:rFonts w:eastAsia="Times New Roman" w:cs="Times New Roman"/>
                <w:b/>
                <w:bCs/>
                <w:color w:val="000000"/>
                <w:sz w:val="20"/>
                <w:szCs w:val="20"/>
              </w:rPr>
            </w:pPr>
            <w:r w:rsidRPr="00E02A34">
              <w:rPr>
                <w:rFonts w:eastAsia="Times New Roman" w:cs="Times New Roman"/>
                <w:b/>
                <w:bCs/>
                <w:color w:val="000000"/>
                <w:sz w:val="20"/>
                <w:szCs w:val="20"/>
              </w:rPr>
              <w:t> </w:t>
            </w:r>
          </w:p>
        </w:tc>
        <w:tc>
          <w:tcPr>
            <w:tcW w:w="963" w:type="dxa"/>
            <w:tcBorders>
              <w:top w:val="nil"/>
              <w:left w:val="nil"/>
              <w:bottom w:val="single" w:sz="8" w:space="0" w:color="auto"/>
              <w:right w:val="single" w:sz="4" w:space="0" w:color="auto"/>
            </w:tcBorders>
            <w:shd w:val="clear" w:color="auto" w:fill="auto"/>
            <w:vAlign w:val="center"/>
            <w:hideMark/>
          </w:tcPr>
          <w:p w:rsidR="0054093E" w:rsidRPr="00E02A34" w:rsidRDefault="0054093E" w:rsidP="00820443">
            <w:pPr>
              <w:spacing w:before="60" w:after="60" w:line="240" w:lineRule="auto"/>
              <w:jc w:val="right"/>
              <w:rPr>
                <w:rFonts w:eastAsia="Times New Roman" w:cs="Times New Roman"/>
                <w:b/>
                <w:bCs/>
                <w:color w:val="000000"/>
                <w:sz w:val="20"/>
                <w:szCs w:val="20"/>
              </w:rPr>
            </w:pPr>
            <w:r w:rsidRPr="00E02A34">
              <w:rPr>
                <w:rFonts w:eastAsia="Times New Roman" w:cs="Times New Roman"/>
                <w:b/>
                <w:bCs/>
                <w:color w:val="000000"/>
                <w:sz w:val="20"/>
                <w:szCs w:val="20"/>
              </w:rPr>
              <w:t> </w:t>
            </w:r>
          </w:p>
        </w:tc>
        <w:tc>
          <w:tcPr>
            <w:tcW w:w="887" w:type="dxa"/>
            <w:tcBorders>
              <w:top w:val="nil"/>
              <w:left w:val="nil"/>
              <w:bottom w:val="single" w:sz="8" w:space="0" w:color="auto"/>
              <w:right w:val="single" w:sz="4" w:space="0" w:color="auto"/>
            </w:tcBorders>
            <w:shd w:val="clear" w:color="auto" w:fill="auto"/>
            <w:vAlign w:val="center"/>
            <w:hideMark/>
          </w:tcPr>
          <w:p w:rsidR="0054093E" w:rsidRPr="00E02A34" w:rsidRDefault="0054093E" w:rsidP="00820443">
            <w:pPr>
              <w:spacing w:before="60" w:after="60" w:line="240" w:lineRule="auto"/>
              <w:jc w:val="right"/>
              <w:rPr>
                <w:rFonts w:eastAsia="Times New Roman" w:cs="Times New Roman"/>
                <w:b/>
                <w:bCs/>
                <w:color w:val="000000"/>
                <w:sz w:val="20"/>
                <w:szCs w:val="20"/>
              </w:rPr>
            </w:pPr>
          </w:p>
        </w:tc>
        <w:tc>
          <w:tcPr>
            <w:tcW w:w="977" w:type="dxa"/>
            <w:tcBorders>
              <w:top w:val="nil"/>
              <w:left w:val="nil"/>
              <w:bottom w:val="single" w:sz="8" w:space="0" w:color="auto"/>
              <w:right w:val="single" w:sz="4" w:space="0" w:color="auto"/>
            </w:tcBorders>
            <w:shd w:val="clear" w:color="auto" w:fill="auto"/>
            <w:vAlign w:val="center"/>
            <w:hideMark/>
          </w:tcPr>
          <w:p w:rsidR="0054093E" w:rsidRPr="00E02A34" w:rsidRDefault="0054093E" w:rsidP="00820443">
            <w:pPr>
              <w:spacing w:before="60" w:after="60" w:line="240" w:lineRule="auto"/>
              <w:jc w:val="right"/>
              <w:rPr>
                <w:rFonts w:eastAsia="Times New Roman" w:cs="Times New Roman"/>
                <w:b/>
                <w:bCs/>
                <w:color w:val="000000"/>
                <w:sz w:val="20"/>
                <w:szCs w:val="20"/>
              </w:rPr>
            </w:pPr>
          </w:p>
        </w:tc>
        <w:tc>
          <w:tcPr>
            <w:tcW w:w="724" w:type="dxa"/>
            <w:gridSpan w:val="2"/>
            <w:tcBorders>
              <w:top w:val="nil"/>
              <w:left w:val="nil"/>
              <w:bottom w:val="single" w:sz="8" w:space="0" w:color="auto"/>
              <w:right w:val="single" w:sz="4" w:space="0" w:color="auto"/>
            </w:tcBorders>
            <w:shd w:val="clear" w:color="auto" w:fill="auto"/>
            <w:vAlign w:val="center"/>
            <w:hideMark/>
          </w:tcPr>
          <w:p w:rsidR="0054093E" w:rsidRPr="00E02A34" w:rsidRDefault="0054093E" w:rsidP="00820443">
            <w:pPr>
              <w:spacing w:before="60" w:after="60" w:line="240" w:lineRule="auto"/>
              <w:jc w:val="right"/>
              <w:rPr>
                <w:rFonts w:eastAsia="Times New Roman" w:cs="Times New Roman"/>
                <w:b/>
                <w:bCs/>
                <w:color w:val="000000"/>
                <w:sz w:val="20"/>
                <w:szCs w:val="20"/>
              </w:rPr>
            </w:pPr>
            <w:r w:rsidRPr="00E02A34">
              <w:rPr>
                <w:rFonts w:eastAsia="Times New Roman" w:cs="Times New Roman"/>
                <w:b/>
                <w:bCs/>
                <w:color w:val="000000"/>
                <w:sz w:val="20"/>
                <w:szCs w:val="20"/>
              </w:rPr>
              <w:t> </w:t>
            </w:r>
          </w:p>
        </w:tc>
        <w:tc>
          <w:tcPr>
            <w:tcW w:w="914" w:type="dxa"/>
            <w:tcBorders>
              <w:top w:val="nil"/>
              <w:left w:val="nil"/>
              <w:bottom w:val="single" w:sz="8" w:space="0" w:color="auto"/>
              <w:right w:val="single" w:sz="4" w:space="0" w:color="auto"/>
            </w:tcBorders>
            <w:shd w:val="clear" w:color="auto" w:fill="auto"/>
            <w:vAlign w:val="center"/>
            <w:hideMark/>
          </w:tcPr>
          <w:p w:rsidR="0054093E" w:rsidRPr="00E02A34" w:rsidRDefault="0054093E" w:rsidP="00820443">
            <w:pPr>
              <w:spacing w:before="60" w:after="60" w:line="240" w:lineRule="auto"/>
              <w:jc w:val="right"/>
              <w:rPr>
                <w:rFonts w:eastAsia="Times New Roman" w:cs="Times New Roman"/>
                <w:b/>
                <w:bCs/>
                <w:color w:val="000000"/>
                <w:sz w:val="20"/>
                <w:szCs w:val="20"/>
              </w:rPr>
            </w:pPr>
            <w:r w:rsidRPr="00E02A34">
              <w:rPr>
                <w:rFonts w:eastAsia="Times New Roman" w:cs="Times New Roman"/>
                <w:b/>
                <w:bCs/>
                <w:color w:val="000000"/>
                <w:sz w:val="20"/>
                <w:szCs w:val="20"/>
              </w:rPr>
              <w:t> </w:t>
            </w:r>
          </w:p>
        </w:tc>
        <w:tc>
          <w:tcPr>
            <w:tcW w:w="1134" w:type="dxa"/>
            <w:tcBorders>
              <w:top w:val="nil"/>
              <w:left w:val="nil"/>
              <w:bottom w:val="single" w:sz="8" w:space="0" w:color="auto"/>
              <w:right w:val="single" w:sz="4" w:space="0" w:color="auto"/>
            </w:tcBorders>
            <w:shd w:val="clear" w:color="auto" w:fill="auto"/>
            <w:vAlign w:val="center"/>
            <w:hideMark/>
          </w:tcPr>
          <w:p w:rsidR="0054093E" w:rsidRPr="00E02A34" w:rsidRDefault="0054093E" w:rsidP="00820443">
            <w:pPr>
              <w:spacing w:before="60" w:after="60" w:line="240" w:lineRule="auto"/>
              <w:jc w:val="right"/>
              <w:rPr>
                <w:rFonts w:eastAsia="Times New Roman" w:cs="Times New Roman"/>
                <w:b/>
                <w:bCs/>
                <w:color w:val="000000"/>
                <w:sz w:val="20"/>
                <w:szCs w:val="20"/>
              </w:rPr>
            </w:pPr>
          </w:p>
        </w:tc>
        <w:tc>
          <w:tcPr>
            <w:tcW w:w="1559" w:type="dxa"/>
            <w:tcBorders>
              <w:top w:val="nil"/>
              <w:left w:val="nil"/>
              <w:bottom w:val="single" w:sz="8" w:space="0" w:color="auto"/>
              <w:right w:val="single" w:sz="4" w:space="0" w:color="auto"/>
            </w:tcBorders>
            <w:shd w:val="clear" w:color="auto" w:fill="auto"/>
            <w:vAlign w:val="center"/>
            <w:hideMark/>
          </w:tcPr>
          <w:p w:rsidR="0054093E" w:rsidRPr="00E02A34" w:rsidRDefault="00E02A34" w:rsidP="00820443">
            <w:pPr>
              <w:spacing w:before="60" w:after="60" w:line="240" w:lineRule="auto"/>
              <w:jc w:val="right"/>
              <w:rPr>
                <w:rFonts w:eastAsia="Times New Roman" w:cs="Times New Roman"/>
                <w:b/>
                <w:bCs/>
                <w:color w:val="000000"/>
                <w:sz w:val="20"/>
                <w:szCs w:val="20"/>
              </w:rPr>
            </w:pPr>
            <w:r w:rsidRPr="00E02A34">
              <w:rPr>
                <w:rFonts w:eastAsia="Times New Roman" w:cs="Times New Roman"/>
                <w:b/>
                <w:bCs/>
                <w:color w:val="000000"/>
                <w:sz w:val="20"/>
                <w:szCs w:val="20"/>
              </w:rPr>
              <w:t>15.489.848.148</w:t>
            </w:r>
          </w:p>
        </w:tc>
        <w:tc>
          <w:tcPr>
            <w:tcW w:w="851" w:type="dxa"/>
            <w:tcBorders>
              <w:top w:val="nil"/>
              <w:left w:val="nil"/>
              <w:bottom w:val="single" w:sz="8" w:space="0" w:color="auto"/>
              <w:right w:val="single" w:sz="8" w:space="0" w:color="auto"/>
            </w:tcBorders>
            <w:shd w:val="clear" w:color="auto" w:fill="auto"/>
            <w:vAlign w:val="center"/>
            <w:hideMark/>
          </w:tcPr>
          <w:p w:rsidR="0054093E" w:rsidRPr="00E02A34" w:rsidRDefault="0054093E" w:rsidP="00820443">
            <w:pPr>
              <w:spacing w:before="60" w:after="60" w:line="240" w:lineRule="auto"/>
              <w:jc w:val="right"/>
              <w:rPr>
                <w:rFonts w:eastAsia="Times New Roman" w:cs="Times New Roman"/>
                <w:b/>
                <w:bCs/>
                <w:color w:val="000000"/>
                <w:sz w:val="20"/>
                <w:szCs w:val="20"/>
              </w:rPr>
            </w:pPr>
            <w:r w:rsidRPr="00E02A34">
              <w:rPr>
                <w:rFonts w:eastAsia="Times New Roman" w:cs="Times New Roman"/>
                <w:b/>
                <w:bCs/>
                <w:color w:val="000000"/>
                <w:sz w:val="20"/>
                <w:szCs w:val="20"/>
              </w:rPr>
              <w:t> </w:t>
            </w:r>
          </w:p>
        </w:tc>
        <w:tc>
          <w:tcPr>
            <w:tcW w:w="1099" w:type="dxa"/>
            <w:tcBorders>
              <w:top w:val="nil"/>
              <w:left w:val="nil"/>
              <w:bottom w:val="nil"/>
              <w:right w:val="nil"/>
            </w:tcBorders>
            <w:shd w:val="clear" w:color="auto" w:fill="auto"/>
            <w:noWrap/>
            <w:vAlign w:val="center"/>
            <w:hideMark/>
          </w:tcPr>
          <w:p w:rsidR="0054093E" w:rsidRPr="00E02A34" w:rsidRDefault="0054093E" w:rsidP="00DF7D84">
            <w:pPr>
              <w:spacing w:after="0" w:line="240" w:lineRule="auto"/>
              <w:rPr>
                <w:rFonts w:eastAsia="Times New Roman" w:cs="Times New Roman"/>
                <w:color w:val="000000"/>
                <w:sz w:val="20"/>
                <w:szCs w:val="20"/>
              </w:rPr>
            </w:pPr>
          </w:p>
        </w:tc>
      </w:tr>
      <w:tr w:rsidR="0054093E" w:rsidRPr="00DF7D84" w:rsidTr="0007641F">
        <w:trPr>
          <w:trHeight w:val="209"/>
        </w:trPr>
        <w:tc>
          <w:tcPr>
            <w:tcW w:w="959" w:type="dxa"/>
            <w:tcBorders>
              <w:top w:val="nil"/>
              <w:left w:val="nil"/>
              <w:bottom w:val="nil"/>
              <w:right w:val="nil"/>
            </w:tcBorders>
            <w:shd w:val="clear" w:color="auto" w:fill="auto"/>
            <w:vAlign w:val="center"/>
            <w:hideMark/>
          </w:tcPr>
          <w:p w:rsidR="0054093E" w:rsidRPr="0007641F" w:rsidRDefault="0054093E" w:rsidP="00DF7D84">
            <w:pPr>
              <w:spacing w:after="0" w:line="240" w:lineRule="auto"/>
              <w:jc w:val="center"/>
              <w:rPr>
                <w:rFonts w:eastAsia="Times New Roman" w:cs="Times New Roman"/>
                <w:color w:val="000000"/>
                <w:sz w:val="20"/>
                <w:szCs w:val="20"/>
              </w:rPr>
            </w:pPr>
          </w:p>
        </w:tc>
        <w:tc>
          <w:tcPr>
            <w:tcW w:w="2585" w:type="dxa"/>
            <w:tcBorders>
              <w:top w:val="nil"/>
              <w:left w:val="nil"/>
              <w:bottom w:val="nil"/>
              <w:right w:val="nil"/>
            </w:tcBorders>
            <w:shd w:val="clear" w:color="auto" w:fill="auto"/>
            <w:vAlign w:val="center"/>
            <w:hideMark/>
          </w:tcPr>
          <w:p w:rsidR="0054093E" w:rsidRPr="0007641F" w:rsidRDefault="0054093E" w:rsidP="00DF7D84">
            <w:pPr>
              <w:spacing w:after="0" w:line="240" w:lineRule="auto"/>
              <w:jc w:val="center"/>
              <w:rPr>
                <w:rFonts w:eastAsia="Times New Roman" w:cs="Times New Roman"/>
                <w:b/>
                <w:bCs/>
                <w:color w:val="000000"/>
                <w:sz w:val="20"/>
                <w:szCs w:val="20"/>
              </w:rPr>
            </w:pPr>
          </w:p>
        </w:tc>
        <w:tc>
          <w:tcPr>
            <w:tcW w:w="2002"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center"/>
              <w:rPr>
                <w:rFonts w:eastAsia="Times New Roman" w:cs="Times New Roman"/>
                <w:b/>
                <w:bCs/>
                <w:color w:val="000000"/>
                <w:sz w:val="24"/>
                <w:szCs w:val="24"/>
              </w:rPr>
            </w:pPr>
          </w:p>
        </w:tc>
        <w:tc>
          <w:tcPr>
            <w:tcW w:w="904"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963"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887"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977"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724" w:type="dxa"/>
            <w:gridSpan w:val="2"/>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914"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1134"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1559"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851" w:type="dxa"/>
            <w:tcBorders>
              <w:top w:val="nil"/>
              <w:left w:val="nil"/>
              <w:bottom w:val="nil"/>
              <w:right w:val="nil"/>
            </w:tcBorders>
            <w:shd w:val="clear" w:color="auto" w:fill="auto"/>
            <w:vAlign w:val="center"/>
            <w:hideMark/>
          </w:tcPr>
          <w:p w:rsidR="0054093E" w:rsidRPr="00DF7D84" w:rsidRDefault="0054093E" w:rsidP="00DF7D84">
            <w:pPr>
              <w:spacing w:after="0" w:line="240" w:lineRule="auto"/>
              <w:jc w:val="right"/>
              <w:rPr>
                <w:rFonts w:eastAsia="Times New Roman" w:cs="Times New Roman"/>
                <w:b/>
                <w:bCs/>
                <w:color w:val="000000"/>
                <w:sz w:val="24"/>
                <w:szCs w:val="24"/>
              </w:rPr>
            </w:pPr>
          </w:p>
        </w:tc>
        <w:tc>
          <w:tcPr>
            <w:tcW w:w="1099" w:type="dxa"/>
            <w:tcBorders>
              <w:top w:val="nil"/>
              <w:left w:val="nil"/>
              <w:bottom w:val="nil"/>
              <w:right w:val="nil"/>
            </w:tcBorders>
            <w:shd w:val="clear" w:color="auto" w:fill="auto"/>
            <w:noWrap/>
            <w:vAlign w:val="center"/>
            <w:hideMark/>
          </w:tcPr>
          <w:p w:rsidR="0054093E" w:rsidRPr="00DF7D84" w:rsidRDefault="0054093E" w:rsidP="00DF7D84">
            <w:pPr>
              <w:spacing w:after="0" w:line="240" w:lineRule="auto"/>
              <w:rPr>
                <w:rFonts w:eastAsia="Times New Roman" w:cs="Times New Roman"/>
                <w:color w:val="000000"/>
                <w:sz w:val="24"/>
                <w:szCs w:val="24"/>
              </w:rPr>
            </w:pPr>
          </w:p>
        </w:tc>
      </w:tr>
    </w:tbl>
    <w:p w:rsidR="001E0FAC" w:rsidRDefault="001E0FAC" w:rsidP="00651D93"/>
    <w:p w:rsidR="001E0FAC" w:rsidRDefault="001E0FAC">
      <w:r>
        <w:br w:type="page"/>
      </w:r>
    </w:p>
    <w:p w:rsidR="001F183C" w:rsidRDefault="001F183C" w:rsidP="00651D93"/>
    <w:p w:rsidR="001F183C" w:rsidRDefault="00053AD0" w:rsidP="00053AD0">
      <w:pPr>
        <w:spacing w:after="0"/>
        <w:rPr>
          <w:b/>
          <w:bCs/>
        </w:rPr>
      </w:pPr>
      <w:r w:rsidRPr="00053AD0">
        <w:rPr>
          <w:b/>
          <w:bCs/>
        </w:rPr>
        <w:t>III. SO SÁNH CHI PHÍ</w:t>
      </w:r>
    </w:p>
    <w:p w:rsidR="005D3B4F" w:rsidRPr="00053AD0" w:rsidRDefault="005D3B4F" w:rsidP="00053AD0">
      <w:pPr>
        <w:spacing w:after="0"/>
        <w:rPr>
          <w:b/>
          <w:bCs/>
        </w:rPr>
      </w:pPr>
    </w:p>
    <w:p w:rsidR="005D3B4F" w:rsidRDefault="004E09EE" w:rsidP="004E09EE">
      <w:pPr>
        <w:jc w:val="center"/>
      </w:pPr>
      <w:r>
        <w:rPr>
          <w:noProof/>
        </w:rPr>
        <w:lastRenderedPageBreak/>
        <w:drawing>
          <wp:inline distT="0" distB="0" distL="0" distR="0">
            <wp:extent cx="7439025" cy="2886075"/>
            <wp:effectExtent l="0" t="0" r="0" b="0"/>
            <wp:docPr id="1" name="Chart 1">
              <a:extLst xmlns:a="http://schemas.openxmlformats.org/drawingml/2006/main">
                <a:ext uri="{FF2B5EF4-FFF2-40B4-BE49-F238E27FC236}">
                  <a16:creationId xmlns:a16="http://schemas.microsoft.com/office/drawing/2014/main" id="{F5B9C500-5329-43FB-817A-2750391724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drawing>
          <wp:inline distT="0" distB="0" distL="0" distR="0">
            <wp:extent cx="7172325" cy="2266950"/>
            <wp:effectExtent l="0" t="0" r="0" b="0"/>
            <wp:docPr id="2" name="Chart 2">
              <a:extLst xmlns:a="http://schemas.openxmlformats.org/drawingml/2006/main">
                <a:ext uri="{FF2B5EF4-FFF2-40B4-BE49-F238E27FC236}">
                  <a16:creationId xmlns:a16="http://schemas.microsoft.com/office/drawing/2014/main" id="{8FBBEDA9-34A3-45EA-B322-43B4679D24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B1DB4" w:rsidRDefault="00651D93" w:rsidP="004E09EE">
      <w:pPr>
        <w:jc w:val="center"/>
        <w:rPr>
          <w:rFonts w:eastAsia="Times New Roman" w:cs="Times New Roman"/>
          <w:b/>
          <w:bCs/>
          <w:color w:val="000000"/>
          <w:sz w:val="24"/>
          <w:szCs w:val="24"/>
        </w:rPr>
      </w:pPr>
      <w:r w:rsidRPr="00651D93">
        <w:rPr>
          <w:rFonts w:eastAsia="Times New Roman" w:cs="Times New Roman"/>
          <w:b/>
          <w:bCs/>
          <w:color w:val="000000"/>
          <w:sz w:val="24"/>
          <w:szCs w:val="24"/>
        </w:rPr>
        <w:t>* Ghi chú: Số liệu trong Bảng tính chỉ mang tính chất minh họa.</w:t>
      </w:r>
    </w:p>
    <w:p w:rsidR="00283F4B" w:rsidRDefault="005650CE" w:rsidP="00283F4B">
      <w:pPr>
        <w:keepNext/>
        <w:spacing w:after="0" w:line="240" w:lineRule="auto"/>
        <w:jc w:val="center"/>
        <w:outlineLvl w:val="0"/>
        <w:rPr>
          <w:rFonts w:eastAsia="Batang" w:cs="Times New Roman"/>
          <w:b/>
          <w:szCs w:val="28"/>
          <w:lang w:val="de-DE" w:eastAsia="ko-KR"/>
        </w:rPr>
      </w:pPr>
      <w:r w:rsidRPr="005650CE">
        <w:rPr>
          <w:rFonts w:eastAsia="Batang" w:cs="Times New Roman"/>
          <w:b/>
          <w:szCs w:val="28"/>
          <w:lang w:val="de-DE" w:eastAsia="ko-KR"/>
        </w:rPr>
        <w:lastRenderedPageBreak/>
        <w:t>HƯỚNG DẪN</w:t>
      </w:r>
      <w:r w:rsidRPr="005650CE">
        <w:rPr>
          <w:rFonts w:eastAsia="Batang" w:cs="Times New Roman"/>
          <w:b/>
          <w:szCs w:val="28"/>
          <w:lang w:val="de-DE" w:eastAsia="ko-KR"/>
        </w:rPr>
        <w:br/>
        <w:t>TÍNH CHI PHÍ TUÂN THỦ THỦ TỤC HÀNH CHÍNH</w:t>
      </w:r>
      <w:r w:rsidR="00D32DFB">
        <w:rPr>
          <w:rFonts w:eastAsia="Batang" w:cs="Times New Roman"/>
          <w:b/>
          <w:szCs w:val="28"/>
          <w:lang w:val="de-DE" w:eastAsia="ko-KR"/>
        </w:rPr>
        <w:t xml:space="preserve"> </w:t>
      </w:r>
      <w:r w:rsidR="00E542D4">
        <w:rPr>
          <w:rFonts w:eastAsia="Batang" w:cs="Times New Roman"/>
          <w:b/>
          <w:szCs w:val="28"/>
          <w:lang w:val="de-DE" w:eastAsia="ko-KR"/>
        </w:rPr>
        <w:t xml:space="preserve">TRONG DỰ ÁN, DỰ THẢO VĂN BẢN </w:t>
      </w:r>
    </w:p>
    <w:p w:rsidR="005650CE" w:rsidRDefault="00D32DFB" w:rsidP="00283F4B">
      <w:pPr>
        <w:keepNext/>
        <w:spacing w:after="0" w:line="240" w:lineRule="auto"/>
        <w:jc w:val="center"/>
        <w:outlineLvl w:val="0"/>
        <w:rPr>
          <w:rFonts w:eastAsia="Batang" w:cs="Times New Roman"/>
          <w:b/>
          <w:szCs w:val="28"/>
          <w:lang w:val="de-DE" w:eastAsia="ko-KR"/>
        </w:rPr>
      </w:pPr>
      <w:r>
        <w:rPr>
          <w:rFonts w:eastAsia="Batang" w:cs="Times New Roman"/>
          <w:b/>
          <w:szCs w:val="28"/>
          <w:lang w:val="de-DE" w:eastAsia="ko-KR"/>
        </w:rPr>
        <w:t>(BIẾU MẪU SỐ 0</w:t>
      </w:r>
      <w:r w:rsidR="00214E5B">
        <w:rPr>
          <w:rFonts w:eastAsia="Batang" w:cs="Times New Roman"/>
          <w:b/>
          <w:szCs w:val="28"/>
          <w:lang w:val="de-DE" w:eastAsia="ko-KR"/>
        </w:rPr>
        <w:t>4</w:t>
      </w:r>
      <w:r>
        <w:rPr>
          <w:rFonts w:eastAsia="Batang" w:cs="Times New Roman"/>
          <w:b/>
          <w:szCs w:val="28"/>
          <w:lang w:val="de-DE" w:eastAsia="ko-KR"/>
        </w:rPr>
        <w:t>/ĐGTĐ-SCM)</w:t>
      </w:r>
    </w:p>
    <w:p w:rsidR="005650CE" w:rsidRPr="00E041C4" w:rsidRDefault="00E041C4" w:rsidP="00E041C4">
      <w:pPr>
        <w:keepNext/>
        <w:spacing w:after="0" w:line="240" w:lineRule="auto"/>
        <w:jc w:val="center"/>
        <w:outlineLvl w:val="0"/>
        <w:rPr>
          <w:rFonts w:eastAsia="Batang" w:cs="Times New Roman"/>
          <w:b/>
          <w:szCs w:val="28"/>
          <w:lang w:val="de-DE" w:eastAsia="ko-KR"/>
        </w:rPr>
      </w:pPr>
      <w:r>
        <w:rPr>
          <w:rFonts w:eastAsia="Batang" w:cs="Times New Roman"/>
          <w:b/>
          <w:noProof/>
          <w:szCs w:val="28"/>
        </w:rPr>
        <mc:AlternateContent>
          <mc:Choice Requires="wps">
            <w:drawing>
              <wp:anchor distT="0" distB="0" distL="114300" distR="114300" simplePos="0" relativeHeight="251663360" behindDoc="0" locked="0" layoutInCell="1" allowOverlap="1" wp14:anchorId="455AFD23" wp14:editId="4EAE05C0">
                <wp:simplePos x="0" y="0"/>
                <wp:positionH relativeFrom="column">
                  <wp:posOffset>3945089</wp:posOffset>
                </wp:positionH>
                <wp:positionV relativeFrom="paragraph">
                  <wp:posOffset>102760</wp:posOffset>
                </wp:positionV>
                <wp:extent cx="874644" cy="0"/>
                <wp:effectExtent l="0" t="0" r="20955" b="19050"/>
                <wp:wrapNone/>
                <wp:docPr id="8" name="Straight Connector 8"/>
                <wp:cNvGraphicFramePr/>
                <a:graphic xmlns:a="http://schemas.openxmlformats.org/drawingml/2006/main">
                  <a:graphicData uri="http://schemas.microsoft.com/office/word/2010/wordprocessingShape">
                    <wps:wsp>
                      <wps:cNvCnPr/>
                      <wps:spPr>
                        <a:xfrm>
                          <a:off x="0" y="0"/>
                          <a:ext cx="8746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8A63DF"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10.65pt,8.1pt" to="37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M+tQEAALYDAAAOAAAAZHJzL2Uyb0RvYy54bWysU02PEzEMvSPxH6Lc6UxX1VK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" strokecolor="black [3040]"/>
            </w:pict>
          </mc:Fallback>
        </mc:AlternateConten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Việc tính chi phí tuân thủ giúp lượng hóa được các chi phí xã hội mà đối tượng thực hiện thủ tục hành chính </w:t>
      </w:r>
      <w:r w:rsidR="00CA502C">
        <w:rPr>
          <w:rFonts w:eastAsia="Calibri" w:cs="Times New Roman"/>
          <w:szCs w:val="28"/>
          <w:lang w:val="de-DE"/>
        </w:rPr>
        <w:t xml:space="preserve">thủ tục hành chính </w:t>
      </w:r>
      <w:r w:rsidRPr="005650CE">
        <w:rPr>
          <w:rFonts w:eastAsia="Calibri" w:cs="Times New Roman"/>
          <w:szCs w:val="28"/>
          <w:lang w:val="de-DE"/>
        </w:rPr>
        <w:t xml:space="preserve">phải bỏ ra để tuân thủ các quy định về </w:t>
      </w:r>
      <w:r w:rsidR="00CA502C">
        <w:rPr>
          <w:rFonts w:eastAsia="Calibri" w:cs="Times New Roman"/>
          <w:szCs w:val="28"/>
          <w:lang w:val="de-DE"/>
        </w:rPr>
        <w:t>thủ tục hành chính</w:t>
      </w:r>
      <w:r w:rsidRPr="005650CE">
        <w:rPr>
          <w:rFonts w:eastAsia="Calibri" w:cs="Times New Roman"/>
          <w:szCs w:val="28"/>
          <w:lang w:val="de-DE"/>
        </w:rPr>
        <w:t xml:space="preserve"> dự kiến sẽ ban hành hoặc đang được thực thi. Trên cơ sở đó sẽ đề xuất giải pháp phù hợp bảo đảm tính hiệu quả của các quy định về</w:t>
      </w:r>
      <w:r w:rsidR="00CA502C">
        <w:rPr>
          <w:rFonts w:eastAsia="Calibri" w:cs="Times New Roman"/>
          <w:szCs w:val="28"/>
          <w:lang w:val="de-DE"/>
        </w:rPr>
        <w:t xml:space="preserve"> thủ tục hành chính</w:t>
      </w:r>
      <w:r w:rsidRPr="005650CE">
        <w:rPr>
          <w:rFonts w:eastAsia="Calibri" w:cs="Times New Roman"/>
          <w:szCs w:val="28"/>
          <w:lang w:val="de-DE"/>
        </w:rPr>
        <w:t xml:space="preserve"> theo hướng giảm gánh nặng hành chính tối đa cho cá nhân, tổ chức nhưng vẫn đạt được mục tiêu quản lý.</w:t>
      </w:r>
    </w:p>
    <w:p w:rsidR="00F71093" w:rsidRPr="005650CE" w:rsidRDefault="005650CE" w:rsidP="00F71093">
      <w:pPr>
        <w:spacing w:before="120" w:after="180" w:line="360" w:lineRule="exact"/>
        <w:ind w:firstLine="720"/>
        <w:jc w:val="both"/>
        <w:rPr>
          <w:rFonts w:eastAsia="Calibri" w:cs="Times New Roman"/>
          <w:b/>
          <w:szCs w:val="28"/>
          <w:lang w:val="de-DE"/>
        </w:rPr>
      </w:pPr>
      <w:r w:rsidRPr="005650CE">
        <w:rPr>
          <w:rFonts w:eastAsia="Calibri" w:cs="Times New Roman"/>
          <w:b/>
          <w:szCs w:val="28"/>
          <w:lang w:val="de-DE"/>
        </w:rPr>
        <w:t>I. XÁC ĐỊNH CÁC THÀNH PHẦN CỦA CHI PHÍ TUÂN THỦ TTHC</w:t>
      </w:r>
    </w:p>
    <w:p w:rsidR="00F71093" w:rsidRPr="005650CE" w:rsidRDefault="00F71093" w:rsidP="00F71093">
      <w:pPr>
        <w:spacing w:before="120" w:after="240" w:line="360" w:lineRule="exact"/>
        <w:ind w:firstLine="720"/>
        <w:jc w:val="center"/>
        <w:rPr>
          <w:rFonts w:eastAsia="Calibri" w:cs="Times New Roman"/>
          <w:b/>
          <w:szCs w:val="28"/>
          <w:lang w:val="de-DE"/>
        </w:rPr>
      </w:pPr>
      <w:r w:rsidRPr="005650CE">
        <w:rPr>
          <w:rFonts w:eastAsia="Calibri" w:cs="Times New Roman"/>
          <w:b/>
          <w:szCs w:val="28"/>
          <w:lang w:val="de-DE"/>
        </w:rPr>
        <w:t>Bảng ký hiệu và chữ viết tắt</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964"/>
      </w:tblGrid>
      <w:tr w:rsidR="00F71093" w:rsidRPr="004E09EE" w:rsidTr="004A69CF">
        <w:tc>
          <w:tcPr>
            <w:tcW w:w="5100" w:type="dxa"/>
          </w:tcPr>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xml:space="preserve">- C: </w:t>
            </w:r>
            <w:r w:rsidRPr="005650CE">
              <w:rPr>
                <w:rFonts w:eastAsia="Calibri" w:cs="Times New Roman"/>
                <w:szCs w:val="28"/>
                <w:lang w:val="de-DE"/>
              </w:rPr>
              <w:tab/>
              <w:t xml:space="preserve">    Chi phí</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T:</w:t>
            </w:r>
            <w:r w:rsidRPr="005650CE">
              <w:rPr>
                <w:rFonts w:eastAsia="Calibri" w:cs="Times New Roman"/>
                <w:szCs w:val="28"/>
                <w:lang w:val="de-DE"/>
              </w:rPr>
              <w:tab/>
              <w:t xml:space="preserve">    Thời gian</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P, LP:  Phí, lệ phí</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xml:space="preserve">- P: </w:t>
            </w:r>
            <w:r w:rsidRPr="005650CE">
              <w:rPr>
                <w:rFonts w:eastAsia="Calibri" w:cs="Times New Roman"/>
                <w:szCs w:val="28"/>
                <w:lang w:val="de-DE"/>
              </w:rPr>
              <w:tab/>
              <w:t xml:space="preserve">    Số lần thực hiện</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SL:</w:t>
            </w:r>
            <w:r w:rsidRPr="005650CE">
              <w:rPr>
                <w:rFonts w:eastAsia="Calibri" w:cs="Times New Roman"/>
                <w:szCs w:val="28"/>
                <w:lang w:val="de-DE"/>
              </w:rPr>
              <w:tab/>
              <w:t xml:space="preserve">    Số lượng đối tượng tuân thủ</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xml:space="preserve">- HS: </w:t>
            </w:r>
            <w:r w:rsidRPr="005650CE">
              <w:rPr>
                <w:rFonts w:eastAsia="Calibri" w:cs="Times New Roman"/>
                <w:szCs w:val="28"/>
                <w:lang w:val="de-DE"/>
              </w:rPr>
              <w:tab/>
              <w:t xml:space="preserve">    Hồ sơ</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NHS:   Nộp hồ sơ</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NKQ:  Nhận kết quả</w:t>
            </w:r>
          </w:p>
          <w:p w:rsidR="00F71093" w:rsidRPr="005650CE" w:rsidRDefault="00F71093" w:rsidP="004A69CF">
            <w:pPr>
              <w:spacing w:before="120" w:after="180" w:line="360" w:lineRule="exact"/>
              <w:jc w:val="both"/>
              <w:rPr>
                <w:rFonts w:eastAsia="Calibri" w:cs="Times New Roman"/>
                <w:szCs w:val="28"/>
                <w:lang w:val="de-DE"/>
              </w:rPr>
            </w:pPr>
          </w:p>
        </w:tc>
        <w:tc>
          <w:tcPr>
            <w:tcW w:w="4964" w:type="dxa"/>
          </w:tcPr>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xml:space="preserve">- DV: </w:t>
            </w:r>
            <w:r w:rsidRPr="005650CE">
              <w:rPr>
                <w:rFonts w:eastAsia="Calibri" w:cs="Times New Roman"/>
                <w:szCs w:val="28"/>
                <w:lang w:val="de-DE"/>
              </w:rPr>
              <w:tab/>
              <w:t xml:space="preserve">   Dịch vụ</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KT:</w:t>
            </w:r>
            <w:r w:rsidRPr="005650CE">
              <w:rPr>
                <w:rFonts w:eastAsia="Calibri" w:cs="Times New Roman"/>
                <w:szCs w:val="28"/>
                <w:lang w:val="de-DE"/>
              </w:rPr>
              <w:tab/>
              <w:t xml:space="preserve">   Kiểm tra</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TT:</w:t>
            </w:r>
            <w:r w:rsidRPr="005650CE">
              <w:rPr>
                <w:rFonts w:eastAsia="Calibri" w:cs="Times New Roman"/>
                <w:szCs w:val="28"/>
                <w:lang w:val="de-DE"/>
              </w:rPr>
              <w:tab/>
              <w:t xml:space="preserve">   Trực tiếp tại trụ sở CQNN</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BĐ:</w:t>
            </w:r>
            <w:r w:rsidRPr="005650CE">
              <w:rPr>
                <w:rFonts w:eastAsia="Calibri" w:cs="Times New Roman"/>
                <w:szCs w:val="28"/>
                <w:lang w:val="de-DE"/>
              </w:rPr>
              <w:tab/>
              <w:t xml:space="preserve">   Qua bưu điện</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NET:  Qua Internet</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K:</w:t>
            </w:r>
            <w:r w:rsidRPr="005650CE">
              <w:rPr>
                <w:rFonts w:eastAsia="Calibri" w:cs="Times New Roman"/>
                <w:szCs w:val="28"/>
                <w:lang w:val="de-DE"/>
              </w:rPr>
              <w:tab/>
              <w:t xml:space="preserve">   Khác</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C</w:t>
            </w:r>
            <w:r w:rsidRPr="005650CE">
              <w:rPr>
                <w:rFonts w:eastAsia="Calibri" w:cs="Times New Roman"/>
                <w:szCs w:val="28"/>
                <w:vertAlign w:val="subscript"/>
                <w:lang w:val="de-DE"/>
              </w:rPr>
              <w:t xml:space="preserve">TTHC:  </w:t>
            </w:r>
            <w:r w:rsidRPr="005650CE">
              <w:rPr>
                <w:rFonts w:eastAsia="Calibri" w:cs="Times New Roman"/>
                <w:szCs w:val="28"/>
                <w:lang w:val="de-DE"/>
              </w:rPr>
              <w:t>Chi phí thực hiện 1 TTHC</w:t>
            </w:r>
          </w:p>
          <w:p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xml:space="preserve">- ∑ </w:t>
            </w:r>
            <w:r w:rsidRPr="005650CE">
              <w:rPr>
                <w:rFonts w:eastAsia="Calibri" w:cs="Times New Roman"/>
                <w:szCs w:val="28"/>
                <w:vertAlign w:val="subscript"/>
                <w:lang w:val="de-DE"/>
              </w:rPr>
              <w:t>Chi phí TTHC/1 năm</w:t>
            </w:r>
            <w:r w:rsidRPr="005650CE">
              <w:rPr>
                <w:rFonts w:eastAsia="Calibri" w:cs="Times New Roman"/>
                <w:szCs w:val="28"/>
                <w:lang w:val="de-DE"/>
              </w:rPr>
              <w:t xml:space="preserve">: Tổng chi phí thực hiện </w:t>
            </w:r>
            <w:r w:rsidR="00650BD6">
              <w:rPr>
                <w:rFonts w:eastAsia="Calibri" w:cs="Times New Roman"/>
                <w:szCs w:val="28"/>
                <w:lang w:val="de-DE"/>
              </w:rPr>
              <w:t>01 TTHC/0</w:t>
            </w:r>
            <w:r w:rsidRPr="005650CE">
              <w:rPr>
                <w:rFonts w:eastAsia="Calibri" w:cs="Times New Roman"/>
                <w:szCs w:val="28"/>
                <w:lang w:val="de-DE"/>
              </w:rPr>
              <w:t>1 năm.</w:t>
            </w:r>
          </w:p>
        </w:tc>
      </w:tr>
    </w:tbl>
    <w:p w:rsidR="005650CE" w:rsidRPr="005650CE" w:rsidRDefault="005650CE" w:rsidP="00F71093">
      <w:pPr>
        <w:spacing w:before="120" w:after="180" w:line="360" w:lineRule="exact"/>
        <w:ind w:firstLine="720"/>
        <w:jc w:val="both"/>
        <w:rPr>
          <w:rFonts w:eastAsia="Calibri" w:cs="Times New Roman"/>
          <w:b/>
          <w:szCs w:val="28"/>
          <w:lang w:val="de-DE"/>
        </w:rPr>
      </w:pPr>
      <w:r w:rsidRPr="005650CE">
        <w:rPr>
          <w:rFonts w:eastAsia="Calibri" w:cs="Times New Roman"/>
          <w:b/>
          <w:szCs w:val="28"/>
          <w:lang w:val="de-DE"/>
        </w:rPr>
        <w:lastRenderedPageBreak/>
        <w:t xml:space="preserve">1. Xác định chi phí đối với từng công việc khi thực hiện </w:t>
      </w:r>
      <w:r w:rsidR="00CA502C">
        <w:rPr>
          <w:rFonts w:eastAsia="Calibri" w:cs="Times New Roman"/>
          <w:b/>
          <w:szCs w:val="28"/>
          <w:lang w:val="de-DE"/>
        </w:rPr>
        <w:t xml:space="preserve">thủ tục hành chính </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Các công việc khi thực hiện </w:t>
      </w:r>
      <w:r w:rsidR="00CA502C">
        <w:rPr>
          <w:rFonts w:eastAsia="Calibri" w:cs="Times New Roman"/>
          <w:szCs w:val="28"/>
          <w:lang w:val="de-DE"/>
        </w:rPr>
        <w:t>thủ tục hành chính</w:t>
      </w:r>
      <w:r w:rsidRPr="005650CE">
        <w:rPr>
          <w:rFonts w:eastAsia="Calibri" w:cs="Times New Roman"/>
          <w:szCs w:val="28"/>
          <w:lang w:val="de-DE"/>
        </w:rPr>
        <w:t xml:space="preserve"> bao gồm: Chuẩn bị hồ sơ; nộp hồ sơ; nộp phí, lệ phí</w:t>
      </w:r>
      <w:r w:rsidR="0054093E">
        <w:rPr>
          <w:rFonts w:eastAsia="Calibri" w:cs="Times New Roman"/>
          <w:szCs w:val="28"/>
          <w:lang w:val="de-DE"/>
        </w:rPr>
        <w:t>, chi phí khác (nếu có)</w:t>
      </w:r>
      <w:r w:rsidRPr="005650CE">
        <w:rPr>
          <w:rFonts w:eastAsia="Calibri" w:cs="Times New Roman"/>
          <w:szCs w:val="28"/>
          <w:lang w:val="de-DE"/>
        </w:rPr>
        <w:t>;</w:t>
      </w:r>
      <w:r w:rsidR="0054093E">
        <w:rPr>
          <w:rFonts w:eastAsia="Calibri" w:cs="Times New Roman"/>
          <w:szCs w:val="28"/>
          <w:lang w:val="de-DE"/>
        </w:rPr>
        <w:t xml:space="preserve"> </w:t>
      </w:r>
      <w:r w:rsidRPr="005650CE">
        <w:rPr>
          <w:rFonts w:eastAsia="Calibri" w:cs="Times New Roman"/>
          <w:szCs w:val="28"/>
          <w:lang w:val="de-DE"/>
        </w:rPr>
        <w:t>chuẩn bị, phục vụ cho việc kiểm tra, đánh giá thực tế của cơ quan có thẩm quyền (nếu có)</w:t>
      </w:r>
      <w:r w:rsidR="0054093E">
        <w:rPr>
          <w:rFonts w:eastAsia="Calibri" w:cs="Times New Roman"/>
          <w:szCs w:val="28"/>
          <w:lang w:val="de-DE"/>
        </w:rPr>
        <w:t>, công việc khác (nếu có)</w:t>
      </w:r>
      <w:r w:rsidRPr="005650CE">
        <w:rPr>
          <w:rFonts w:eastAsia="Calibri" w:cs="Times New Roman"/>
          <w:szCs w:val="28"/>
          <w:lang w:val="de-DE"/>
        </w:rPr>
        <w:t xml:space="preserve">; nhận kết quả. </w:t>
      </w:r>
    </w:p>
    <w:p w:rsidR="005650CE" w:rsidRPr="005650CE" w:rsidRDefault="005650CE" w:rsidP="005650CE">
      <w:pPr>
        <w:spacing w:before="120" w:after="180" w:line="360" w:lineRule="exact"/>
        <w:ind w:firstLine="720"/>
        <w:jc w:val="both"/>
        <w:rPr>
          <w:rFonts w:eastAsia="Calibri" w:cs="Times New Roman"/>
          <w:b/>
          <w:i/>
          <w:szCs w:val="28"/>
          <w:lang w:val="de-DE"/>
        </w:rPr>
      </w:pPr>
      <w:r w:rsidRPr="005650CE">
        <w:rPr>
          <w:rFonts w:eastAsia="Calibri" w:cs="Times New Roman"/>
          <w:b/>
          <w:i/>
          <w:szCs w:val="28"/>
          <w:lang w:val="de-DE"/>
        </w:rPr>
        <w:t>a) Chuẩn bị hồ sơ</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Các hoạt động cụ thể liên quan đến chuẩn bị hồ sơ bao gồm: Cá nhân, tổ chức tự chuẩn bị hoặc phải thông qua các cá nhân, tổ chức khác của pháp luật như thuê tư vấn, dịch vụ (in ấn, sao chụp, chứng thực, công chứng, kiểm định,...) để hoàn thiện từng thành phần hồ sơ theo quy định.</w:t>
      </w:r>
    </w:p>
    <w:p w:rsidR="005650CE" w:rsidRPr="005650CE" w:rsidRDefault="005650CE" w:rsidP="005650CE">
      <w:pPr>
        <w:spacing w:before="120" w:after="180" w:line="360" w:lineRule="exact"/>
        <w:ind w:firstLine="720"/>
        <w:jc w:val="both"/>
        <w:rPr>
          <w:rFonts w:eastAsia="Calibri" w:cs="Times New Roman"/>
          <w:spacing w:val="-4"/>
          <w:szCs w:val="28"/>
          <w:lang w:val="de-DE"/>
        </w:rPr>
      </w:pPr>
      <w:r w:rsidRPr="005650CE">
        <w:rPr>
          <w:rFonts w:eastAsia="Calibri" w:cs="Times New Roman"/>
          <w:spacing w:val="-4"/>
          <w:szCs w:val="28"/>
          <w:lang w:val="de-DE"/>
        </w:rPr>
        <w:t>Chi phí cho việc hoàn thành từng thành phần hồ sơ (C</w:t>
      </w:r>
      <w:r w:rsidRPr="005650CE">
        <w:rPr>
          <w:rFonts w:eastAsia="Calibri" w:cs="Times New Roman"/>
          <w:spacing w:val="-4"/>
          <w:szCs w:val="28"/>
          <w:vertAlign w:val="subscript"/>
          <w:lang w:val="de-DE"/>
        </w:rPr>
        <w:t>HS</w:t>
      </w:r>
      <w:r w:rsidRPr="005650CE">
        <w:rPr>
          <w:rFonts w:eastAsia="Calibri" w:cs="Times New Roman"/>
          <w:spacing w:val="-4"/>
          <w:szCs w:val="28"/>
          <w:lang w:val="de-DE"/>
        </w:rPr>
        <w:t>) được tính như sau:</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 Trường hợp tự thực hiện: </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w:t>
      </w:r>
      <w:r w:rsidRPr="005650CE">
        <w:rPr>
          <w:rFonts w:eastAsia="Calibri" w:cs="Times New Roman"/>
          <w:szCs w:val="28"/>
          <w:vertAlign w:val="subscript"/>
          <w:lang w:val="de-DE"/>
        </w:rPr>
        <w:t>HS</w:t>
      </w:r>
      <w:r w:rsidRPr="005650CE">
        <w:rPr>
          <w:rFonts w:eastAsia="Calibri" w:cs="Times New Roman"/>
          <w:szCs w:val="28"/>
          <w:lang w:val="de-DE"/>
        </w:rPr>
        <w:t xml:space="preserve"> = Thời gian (trung bình </w:t>
      </w:r>
      <w:r w:rsidR="00650BD6">
        <w:rPr>
          <w:rFonts w:eastAsia="Calibri" w:cs="Times New Roman"/>
          <w:szCs w:val="28"/>
          <w:lang w:val="de-DE"/>
        </w:rPr>
        <w:t>0</w:t>
      </w:r>
      <w:r w:rsidRPr="005650CE">
        <w:rPr>
          <w:rFonts w:eastAsia="Calibri" w:cs="Times New Roman"/>
          <w:szCs w:val="28"/>
          <w:lang w:val="de-DE"/>
        </w:rPr>
        <w:t>1 giờ</w:t>
      </w:r>
      <w:r w:rsidR="00650BD6">
        <w:rPr>
          <w:rFonts w:eastAsia="Calibri" w:cs="Times New Roman"/>
          <w:szCs w:val="28"/>
          <w:lang w:val="de-DE"/>
        </w:rPr>
        <w:t>/0</w:t>
      </w:r>
      <w:r w:rsidRPr="005650CE">
        <w:rPr>
          <w:rFonts w:eastAsia="Calibri" w:cs="Times New Roman"/>
          <w:szCs w:val="28"/>
          <w:lang w:val="de-DE"/>
        </w:rPr>
        <w:t>1 trang, kết hợp với định mức vùng miền) nhân (x) với mức thu nhậ</w:t>
      </w:r>
      <w:r w:rsidR="00650BD6">
        <w:rPr>
          <w:rFonts w:eastAsia="Calibri" w:cs="Times New Roman"/>
          <w:szCs w:val="28"/>
          <w:lang w:val="de-DE"/>
        </w:rPr>
        <w:t>p bình quân/</w:t>
      </w:r>
      <w:r w:rsidRPr="005650CE">
        <w:rPr>
          <w:rFonts w:eastAsia="Calibri" w:cs="Times New Roman"/>
          <w:szCs w:val="28"/>
          <w:lang w:val="de-DE"/>
        </w:rPr>
        <w:t xml:space="preserve">1 giờ làm việc cộng (+) với chi phí in ấn (nếu có). </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Trường hợp phải thông qua tư vấn, dịch vụ:</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w:t>
      </w:r>
      <w:r w:rsidRPr="005650CE">
        <w:rPr>
          <w:rFonts w:eastAsia="Calibri" w:cs="Times New Roman"/>
          <w:szCs w:val="28"/>
          <w:vertAlign w:val="subscript"/>
          <w:lang w:val="de-DE"/>
        </w:rPr>
        <w:t>DVHS</w:t>
      </w:r>
      <w:r w:rsidRPr="005650CE">
        <w:rPr>
          <w:rFonts w:eastAsia="Calibri" w:cs="Times New Roman"/>
          <w:szCs w:val="28"/>
          <w:lang w:val="de-DE"/>
        </w:rPr>
        <w:t xml:space="preserve"> = Mức giá hiện hành do cơ quan có thẩm quyền quy định hoặc theo thực tế. </w:t>
      </w:r>
    </w:p>
    <w:p w:rsidR="005650CE" w:rsidRPr="005650CE" w:rsidRDefault="005650CE" w:rsidP="005650CE">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t xml:space="preserve">Ví dụ: Giả sử, một cá nhân tại khu vực đô thị làm thủ tục đề nghị cấp Giấy phép xây dựng đối với công trình dân dụng cấp IV có chi phí xây dựng 1 tỷ đồng thì chi phí để thực hiện </w:t>
      </w:r>
      <w:r w:rsidR="00504BB8">
        <w:rPr>
          <w:rFonts w:eastAsia="Calibri" w:cs="Times New Roman"/>
          <w:i/>
          <w:szCs w:val="28"/>
          <w:lang w:val="de-DE"/>
        </w:rPr>
        <w:t>thủ tục hành chính</w:t>
      </w:r>
      <w:r w:rsidRPr="005650CE">
        <w:rPr>
          <w:rFonts w:eastAsia="Calibri" w:cs="Times New Roman"/>
          <w:i/>
          <w:szCs w:val="28"/>
          <w:lang w:val="de-DE"/>
        </w:rPr>
        <w:t xml:space="preserve"> này được xác định như sau:</w:t>
      </w:r>
    </w:p>
    <w:p w:rsidR="005650CE" w:rsidRPr="005650CE" w:rsidRDefault="005650CE" w:rsidP="005650CE">
      <w:pPr>
        <w:spacing w:before="120" w:after="180" w:line="360" w:lineRule="exact"/>
        <w:ind w:firstLine="720"/>
        <w:jc w:val="both"/>
        <w:rPr>
          <w:rFonts w:eastAsia="Calibri" w:cs="Times New Roman"/>
          <w:i/>
          <w:spacing w:val="-4"/>
          <w:szCs w:val="28"/>
          <w:lang w:val="de-DE"/>
        </w:rPr>
      </w:pPr>
      <w:r w:rsidRPr="005650CE">
        <w:rPr>
          <w:rFonts w:eastAsia="Calibri" w:cs="Times New Roman"/>
          <w:i/>
          <w:spacing w:val="-4"/>
          <w:szCs w:val="28"/>
          <w:lang w:val="de-DE"/>
        </w:rPr>
        <w:t xml:space="preserve">Đối với </w:t>
      </w:r>
      <w:r w:rsidR="00504BB8">
        <w:rPr>
          <w:rFonts w:eastAsia="Calibri" w:cs="Times New Roman"/>
          <w:i/>
          <w:spacing w:val="-4"/>
          <w:szCs w:val="28"/>
          <w:lang w:val="de-DE"/>
        </w:rPr>
        <w:t>thủ tục hành chính</w:t>
      </w:r>
      <w:r w:rsidRPr="005650CE">
        <w:rPr>
          <w:rFonts w:eastAsia="Calibri" w:cs="Times New Roman"/>
          <w:i/>
          <w:spacing w:val="-4"/>
          <w:szCs w:val="28"/>
          <w:lang w:val="de-DE"/>
        </w:rPr>
        <w:t xml:space="preserve"> này, chi phí trong việc chuẩn bị hồ sơ sẽ được tính như sau:</w:t>
      </w:r>
    </w:p>
    <w:p w:rsidR="005650CE" w:rsidRPr="005650CE" w:rsidRDefault="005650CE" w:rsidP="005650CE">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t xml:space="preserve">+ Chi phí của việc làm đơn được tính bằng thời gian (trung bình </w:t>
      </w:r>
      <w:r w:rsidR="00650BD6">
        <w:rPr>
          <w:rFonts w:eastAsia="Calibri" w:cs="Times New Roman"/>
          <w:i/>
          <w:szCs w:val="28"/>
          <w:lang w:val="de-DE"/>
        </w:rPr>
        <w:t>0</w:t>
      </w:r>
      <w:r w:rsidRPr="005650CE">
        <w:rPr>
          <w:rFonts w:eastAsia="Calibri" w:cs="Times New Roman"/>
          <w:i/>
          <w:szCs w:val="28"/>
          <w:lang w:val="de-DE"/>
        </w:rPr>
        <w:t>1 giờ</w:t>
      </w:r>
      <w:r w:rsidR="00650BD6">
        <w:rPr>
          <w:rFonts w:eastAsia="Calibri" w:cs="Times New Roman"/>
          <w:i/>
          <w:szCs w:val="28"/>
          <w:lang w:val="de-DE"/>
        </w:rPr>
        <w:t>/0</w:t>
      </w:r>
      <w:r w:rsidRPr="005650CE">
        <w:rPr>
          <w:rFonts w:eastAsia="Calibri" w:cs="Times New Roman"/>
          <w:i/>
          <w:szCs w:val="28"/>
          <w:lang w:val="de-DE"/>
        </w:rPr>
        <w:t>1 trang, kết hợp với định mức vùng miền) nhân (x) với mức thu nhậ</w:t>
      </w:r>
      <w:r w:rsidR="00650BD6">
        <w:rPr>
          <w:rFonts w:eastAsia="Calibri" w:cs="Times New Roman"/>
          <w:i/>
          <w:szCs w:val="28"/>
          <w:lang w:val="de-DE"/>
        </w:rPr>
        <w:t>p bình quân/0</w:t>
      </w:r>
      <w:r w:rsidRPr="005650CE">
        <w:rPr>
          <w:rFonts w:eastAsia="Calibri" w:cs="Times New Roman"/>
          <w:i/>
          <w:szCs w:val="28"/>
          <w:lang w:val="de-DE"/>
        </w:rPr>
        <w:t xml:space="preserve">1 giờ làm việc cộng (+) với chi phí in ấn (nếu có). </w:t>
      </w:r>
    </w:p>
    <w:p w:rsidR="005650CE" w:rsidRPr="005650CE" w:rsidRDefault="005650CE" w:rsidP="005650CE">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t>C</w:t>
      </w:r>
      <w:r w:rsidRPr="005650CE">
        <w:rPr>
          <w:rFonts w:eastAsia="Calibri" w:cs="Times New Roman"/>
          <w:i/>
          <w:szCs w:val="28"/>
          <w:vertAlign w:val="subscript"/>
          <w:lang w:val="de-DE"/>
        </w:rPr>
        <w:t>HS1</w:t>
      </w:r>
      <w:r w:rsidRPr="005650CE">
        <w:rPr>
          <w:rFonts w:eastAsia="Calibri" w:cs="Times New Roman"/>
          <w:i/>
          <w:szCs w:val="28"/>
          <w:lang w:val="de-DE"/>
        </w:rPr>
        <w:t xml:space="preserve"> = (1.0 giờ x 2 trang x </w:t>
      </w:r>
      <w:r w:rsidR="00BA729A">
        <w:rPr>
          <w:rFonts w:eastAsia="Calibri" w:cs="Times New Roman"/>
          <w:i/>
          <w:szCs w:val="28"/>
          <w:lang w:val="de-DE"/>
        </w:rPr>
        <w:t>30.535</w:t>
      </w:r>
      <w:r w:rsidRPr="005650CE">
        <w:rPr>
          <w:rFonts w:eastAsia="Calibri" w:cs="Times New Roman"/>
          <w:i/>
          <w:szCs w:val="28"/>
          <w:lang w:val="de-DE"/>
        </w:rPr>
        <w:t xml:space="preserve"> đ) + 1.000 đ = </w:t>
      </w:r>
      <w:r w:rsidR="00BA729A">
        <w:rPr>
          <w:rFonts w:eastAsia="Calibri" w:cs="Times New Roman"/>
          <w:i/>
          <w:szCs w:val="28"/>
          <w:lang w:val="de-DE"/>
        </w:rPr>
        <w:t>62.070</w:t>
      </w:r>
      <w:r w:rsidRPr="005650CE">
        <w:rPr>
          <w:rFonts w:eastAsia="Calibri" w:cs="Times New Roman"/>
          <w:i/>
          <w:szCs w:val="28"/>
          <w:lang w:val="de-DE"/>
        </w:rPr>
        <w:t xml:space="preserve"> đ.</w:t>
      </w:r>
    </w:p>
    <w:p w:rsidR="005650CE" w:rsidRPr="005650CE" w:rsidRDefault="005650CE" w:rsidP="005650CE">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lastRenderedPageBreak/>
        <w:t xml:space="preserve">+ Chi phí để có bản sao có chứng thực Giấy chứng nhận quyền sử dụng đất được tính bằng thời gian đi lại (trung bình </w:t>
      </w:r>
      <w:r w:rsidR="00650BD6">
        <w:rPr>
          <w:rFonts w:eastAsia="Calibri" w:cs="Times New Roman"/>
          <w:i/>
          <w:szCs w:val="28"/>
          <w:lang w:val="de-DE"/>
        </w:rPr>
        <w:t>0</w:t>
      </w:r>
      <w:r w:rsidRPr="005650CE">
        <w:rPr>
          <w:rFonts w:eastAsia="Calibri" w:cs="Times New Roman"/>
          <w:i/>
          <w:szCs w:val="28"/>
          <w:lang w:val="de-DE"/>
        </w:rPr>
        <w:t>1 giờ</w:t>
      </w:r>
      <w:r w:rsidR="00650BD6">
        <w:rPr>
          <w:rFonts w:eastAsia="Calibri" w:cs="Times New Roman"/>
          <w:i/>
          <w:szCs w:val="28"/>
          <w:lang w:val="de-DE"/>
        </w:rPr>
        <w:t>/0</w:t>
      </w:r>
      <w:r w:rsidRPr="005650CE">
        <w:rPr>
          <w:rFonts w:eastAsia="Calibri" w:cs="Times New Roman"/>
          <w:i/>
          <w:szCs w:val="28"/>
          <w:lang w:val="de-DE"/>
        </w:rPr>
        <w:t>1 lượt, kết hợp với định mức vùng, miền) nhân (x) với mức thu nhậ</w:t>
      </w:r>
      <w:r w:rsidR="00650BD6">
        <w:rPr>
          <w:rFonts w:eastAsia="Calibri" w:cs="Times New Roman"/>
          <w:i/>
          <w:szCs w:val="28"/>
          <w:lang w:val="de-DE"/>
        </w:rPr>
        <w:t>p bình quân/0</w:t>
      </w:r>
      <w:r w:rsidRPr="005650CE">
        <w:rPr>
          <w:rFonts w:eastAsia="Calibri" w:cs="Times New Roman"/>
          <w:i/>
          <w:szCs w:val="28"/>
          <w:lang w:val="de-DE"/>
        </w:rPr>
        <w:t>1 giờ làm việc cộng (+) với lệ phí chứng thực (theo quy định).</w:t>
      </w:r>
    </w:p>
    <w:p w:rsidR="005650CE" w:rsidRPr="005650CE" w:rsidRDefault="005650CE" w:rsidP="005650CE">
      <w:pPr>
        <w:spacing w:before="120" w:after="180" w:line="360" w:lineRule="exact"/>
        <w:ind w:firstLine="720"/>
        <w:jc w:val="both"/>
        <w:rPr>
          <w:rFonts w:eastAsia="Calibri" w:cs="Times New Roman"/>
          <w:b/>
          <w:i/>
          <w:szCs w:val="28"/>
          <w:lang w:val="de-DE"/>
        </w:rPr>
      </w:pPr>
      <w:r w:rsidRPr="005650CE">
        <w:rPr>
          <w:rFonts w:eastAsia="Calibri" w:cs="Times New Roman"/>
          <w:b/>
          <w:i/>
          <w:szCs w:val="28"/>
          <w:lang w:val="de-DE"/>
        </w:rPr>
        <w:t>b) Nộp hồ sơ/ Nhận kết quả</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Các công việc cụ thể liên quan đến nộp hồ sơ bao gồm: Cá nhân, tổ chức tùy theo quy định và lựa chọn các cách thức nộp hồ</w:t>
      </w:r>
      <w:r w:rsidR="00650BD6">
        <w:rPr>
          <w:rFonts w:eastAsia="Calibri" w:cs="Times New Roman"/>
          <w:szCs w:val="28"/>
          <w:lang w:val="de-DE"/>
        </w:rPr>
        <w:t xml:space="preserve"> sơ/</w:t>
      </w:r>
      <w:r w:rsidRPr="005650CE">
        <w:rPr>
          <w:rFonts w:eastAsia="Calibri" w:cs="Times New Roman"/>
          <w:szCs w:val="28"/>
          <w:lang w:val="de-DE"/>
        </w:rPr>
        <w:t>nhận kết quả trực tiếp tại trụ sở cơ quan nhà nước (C</w:t>
      </w:r>
      <w:r w:rsidRPr="005650CE">
        <w:rPr>
          <w:rFonts w:eastAsia="Calibri" w:cs="Times New Roman"/>
          <w:szCs w:val="28"/>
          <w:vertAlign w:val="subscript"/>
          <w:lang w:val="de-DE"/>
        </w:rPr>
        <w:t>NHS/NKQ TT</w:t>
      </w:r>
      <w:r w:rsidRPr="005650CE">
        <w:rPr>
          <w:rFonts w:eastAsia="Calibri" w:cs="Times New Roman"/>
          <w:szCs w:val="28"/>
          <w:lang w:val="de-DE"/>
        </w:rPr>
        <w:t xml:space="preserve">) hoặc qua đường bưu </w:t>
      </w:r>
      <w:r w:rsidR="0054093E">
        <w:rPr>
          <w:rFonts w:eastAsia="Calibri" w:cs="Times New Roman"/>
          <w:szCs w:val="28"/>
          <w:lang w:val="de-DE"/>
        </w:rPr>
        <w:t xml:space="preserve">chính </w:t>
      </w:r>
      <w:r w:rsidRPr="005650CE">
        <w:rPr>
          <w:rFonts w:eastAsia="Calibri" w:cs="Times New Roman"/>
          <w:szCs w:val="28"/>
          <w:lang w:val="de-DE"/>
        </w:rPr>
        <w:t>(C</w:t>
      </w:r>
      <w:r w:rsidRPr="005650CE">
        <w:rPr>
          <w:rFonts w:eastAsia="Calibri" w:cs="Times New Roman"/>
          <w:szCs w:val="28"/>
          <w:vertAlign w:val="subscript"/>
          <w:lang w:val="de-DE"/>
        </w:rPr>
        <w:t>NHS/NKQ BĐ</w:t>
      </w:r>
      <w:r w:rsidRPr="005650CE">
        <w:rPr>
          <w:rFonts w:eastAsia="Calibri" w:cs="Times New Roman"/>
          <w:szCs w:val="28"/>
          <w:lang w:val="de-DE"/>
        </w:rPr>
        <w:t xml:space="preserve">) hoặc </w:t>
      </w:r>
      <w:r w:rsidR="001414B8">
        <w:rPr>
          <w:rFonts w:eastAsia="Calibri" w:cs="Times New Roman"/>
          <w:szCs w:val="28"/>
          <w:lang w:val="de-DE"/>
        </w:rPr>
        <w:t xml:space="preserve">hình thức điện tử </w:t>
      </w:r>
      <w:r w:rsidRPr="005650CE">
        <w:rPr>
          <w:rFonts w:eastAsia="Calibri" w:cs="Times New Roman"/>
          <w:szCs w:val="28"/>
          <w:lang w:val="de-DE"/>
        </w:rPr>
        <w:t>(C</w:t>
      </w:r>
      <w:r w:rsidRPr="005650CE">
        <w:rPr>
          <w:rFonts w:eastAsia="Calibri" w:cs="Times New Roman"/>
          <w:szCs w:val="28"/>
          <w:vertAlign w:val="subscript"/>
          <w:lang w:val="de-DE"/>
        </w:rPr>
        <w:t>NHS/NKQ NET</w:t>
      </w:r>
      <w:r w:rsidRPr="005650CE">
        <w:rPr>
          <w:rFonts w:eastAsia="Calibri" w:cs="Times New Roman"/>
          <w:szCs w:val="28"/>
          <w:lang w:val="de-DE"/>
        </w:rPr>
        <w:t xml:space="preserve">). </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Chi phí cho việc nộp hồ sơ/ Nhận kết quả (C</w:t>
      </w:r>
      <w:r w:rsidRPr="005650CE">
        <w:rPr>
          <w:rFonts w:eastAsia="Calibri" w:cs="Times New Roman"/>
          <w:szCs w:val="28"/>
          <w:vertAlign w:val="subscript"/>
          <w:lang w:val="de-DE"/>
        </w:rPr>
        <w:t>NHS/NKQ</w:t>
      </w:r>
      <w:r w:rsidRPr="005650CE">
        <w:rPr>
          <w:rFonts w:eastAsia="Calibri" w:cs="Times New Roman"/>
          <w:szCs w:val="28"/>
          <w:lang w:val="de-DE"/>
        </w:rPr>
        <w:t xml:space="preserve">) được tính bằng thời gian (trung bình </w:t>
      </w:r>
      <w:r w:rsidR="00650BD6">
        <w:rPr>
          <w:rFonts w:eastAsia="Calibri" w:cs="Times New Roman"/>
          <w:szCs w:val="28"/>
          <w:lang w:val="de-DE"/>
        </w:rPr>
        <w:t>0</w:t>
      </w:r>
      <w:r w:rsidRPr="005650CE">
        <w:rPr>
          <w:rFonts w:eastAsia="Calibri" w:cs="Times New Roman"/>
          <w:szCs w:val="28"/>
          <w:lang w:val="de-DE"/>
        </w:rPr>
        <w:t>1 giờ</w:t>
      </w:r>
      <w:r w:rsidR="00650BD6">
        <w:rPr>
          <w:rFonts w:eastAsia="Calibri" w:cs="Times New Roman"/>
          <w:szCs w:val="28"/>
          <w:lang w:val="de-DE"/>
        </w:rPr>
        <w:t xml:space="preserve">/01 </w:t>
      </w:r>
      <w:r w:rsidRPr="005650CE">
        <w:rPr>
          <w:rFonts w:eastAsia="Calibri" w:cs="Times New Roman"/>
          <w:szCs w:val="28"/>
          <w:lang w:val="de-DE"/>
        </w:rPr>
        <w:t>lượt, kết hợp với định mức vùng miền) nhân (x) với mức thu nhậ</w:t>
      </w:r>
      <w:r w:rsidR="00650BD6">
        <w:rPr>
          <w:rFonts w:eastAsia="Calibri" w:cs="Times New Roman"/>
          <w:szCs w:val="28"/>
          <w:lang w:val="de-DE"/>
        </w:rPr>
        <w:t>p bình quân/</w:t>
      </w:r>
      <w:r w:rsidRPr="005650CE">
        <w:rPr>
          <w:rFonts w:eastAsia="Calibri" w:cs="Times New Roman"/>
          <w:szCs w:val="28"/>
          <w:lang w:val="de-DE"/>
        </w:rPr>
        <w:t>1 giờ làm việc (đối với trường hợp trực tiếp) hoặc tính bằng mức giá hiện hành do Nhà nước quy định (đối với trường hợ</w:t>
      </w:r>
      <w:r w:rsidR="0054093E">
        <w:rPr>
          <w:rFonts w:eastAsia="Calibri" w:cs="Times New Roman"/>
          <w:szCs w:val="28"/>
          <w:lang w:val="de-DE"/>
        </w:rPr>
        <w:t>p qua bưu chính</w:t>
      </w:r>
      <w:r w:rsidRPr="005650CE">
        <w:rPr>
          <w:rFonts w:eastAsia="Calibri" w:cs="Times New Roman"/>
          <w:szCs w:val="28"/>
          <w:lang w:val="de-DE"/>
        </w:rPr>
        <w:t xml:space="preserve"> hoặ</w:t>
      </w:r>
      <w:r w:rsidR="001414B8">
        <w:rPr>
          <w:rFonts w:eastAsia="Calibri" w:cs="Times New Roman"/>
          <w:szCs w:val="28"/>
          <w:lang w:val="de-DE"/>
        </w:rPr>
        <w:t>c hình thức điện tử</w:t>
      </w:r>
      <w:r w:rsidRPr="005650CE">
        <w:rPr>
          <w:rFonts w:eastAsia="Calibri" w:cs="Times New Roman"/>
          <w:szCs w:val="28"/>
          <w:lang w:val="de-DE"/>
        </w:rPr>
        <w:t>).</w:t>
      </w:r>
    </w:p>
    <w:p w:rsidR="005650CE" w:rsidRPr="005650CE" w:rsidRDefault="005650CE" w:rsidP="005650CE">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t xml:space="preserve">Ví dụ: </w:t>
      </w:r>
    </w:p>
    <w:p w:rsidR="005650CE" w:rsidRPr="005650CE" w:rsidRDefault="005650CE" w:rsidP="005650CE">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t>+ C</w:t>
      </w:r>
      <w:r w:rsidRPr="005650CE">
        <w:rPr>
          <w:rFonts w:eastAsia="Calibri" w:cs="Times New Roman"/>
          <w:i/>
          <w:szCs w:val="28"/>
          <w:vertAlign w:val="subscript"/>
          <w:lang w:val="de-DE"/>
        </w:rPr>
        <w:t>NHS/NKQ TT</w:t>
      </w:r>
      <w:r w:rsidRPr="005650CE">
        <w:rPr>
          <w:rFonts w:eastAsia="Calibri" w:cs="Times New Roman"/>
          <w:i/>
          <w:szCs w:val="28"/>
          <w:lang w:val="de-DE"/>
        </w:rPr>
        <w:t xml:space="preserve"> = 2.0 giờ x 2 lượt x </w:t>
      </w:r>
      <w:r w:rsidR="00BA729A">
        <w:rPr>
          <w:rFonts w:eastAsia="Calibri" w:cs="Times New Roman"/>
          <w:i/>
          <w:szCs w:val="28"/>
          <w:lang w:val="de-DE"/>
        </w:rPr>
        <w:t>30.535</w:t>
      </w:r>
      <w:r w:rsidRPr="005650CE">
        <w:rPr>
          <w:rFonts w:eastAsia="Calibri" w:cs="Times New Roman"/>
          <w:i/>
          <w:szCs w:val="28"/>
          <w:lang w:val="de-DE"/>
        </w:rPr>
        <w:t xml:space="preserve"> đ = </w:t>
      </w:r>
      <w:r w:rsidR="00BA729A">
        <w:rPr>
          <w:rFonts w:eastAsia="Calibri" w:cs="Times New Roman"/>
          <w:i/>
          <w:szCs w:val="28"/>
          <w:lang w:val="de-DE"/>
        </w:rPr>
        <w:t>122.140</w:t>
      </w:r>
      <w:r w:rsidRPr="005650CE">
        <w:rPr>
          <w:rFonts w:eastAsia="Calibri" w:cs="Times New Roman"/>
          <w:i/>
          <w:szCs w:val="28"/>
          <w:lang w:val="de-DE"/>
        </w:rPr>
        <w:t xml:space="preserve"> đ. Hoặc: </w:t>
      </w:r>
    </w:p>
    <w:p w:rsidR="005650CE" w:rsidRPr="005650CE" w:rsidRDefault="005650CE" w:rsidP="005650CE">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t>+ C</w:t>
      </w:r>
      <w:r w:rsidRPr="005650CE">
        <w:rPr>
          <w:rFonts w:eastAsia="Calibri" w:cs="Times New Roman"/>
          <w:i/>
          <w:szCs w:val="28"/>
          <w:vertAlign w:val="subscript"/>
          <w:lang w:val="de-DE"/>
        </w:rPr>
        <w:t>NHS/NKQBĐ</w:t>
      </w:r>
      <w:r w:rsidRPr="005650CE">
        <w:rPr>
          <w:rFonts w:eastAsia="Calibri" w:cs="Times New Roman"/>
          <w:i/>
          <w:szCs w:val="28"/>
          <w:lang w:val="de-DE"/>
        </w:rPr>
        <w:t xml:space="preserve"> =8.000 đ (giá EMS nội tỉnh, trọng lượng ≤ 100gr).</w:t>
      </w:r>
    </w:p>
    <w:p w:rsidR="005650CE" w:rsidRPr="005650CE" w:rsidRDefault="005650CE" w:rsidP="005650CE">
      <w:pPr>
        <w:spacing w:before="120" w:after="180" w:line="360" w:lineRule="exact"/>
        <w:ind w:firstLine="720"/>
        <w:jc w:val="both"/>
        <w:rPr>
          <w:rFonts w:eastAsia="Calibri" w:cs="Times New Roman"/>
          <w:b/>
          <w:i/>
          <w:szCs w:val="28"/>
          <w:lang w:val="de-DE"/>
        </w:rPr>
      </w:pPr>
      <w:r w:rsidRPr="005650CE">
        <w:rPr>
          <w:rFonts w:eastAsia="Calibri" w:cs="Times New Roman"/>
          <w:b/>
          <w:i/>
          <w:szCs w:val="28"/>
          <w:lang w:val="de-DE"/>
        </w:rPr>
        <w:t>c) Nộp phí, lệ phí (C</w:t>
      </w:r>
      <w:r w:rsidRPr="005650CE">
        <w:rPr>
          <w:rFonts w:eastAsia="Calibri" w:cs="Times New Roman"/>
          <w:b/>
          <w:i/>
          <w:szCs w:val="28"/>
          <w:vertAlign w:val="subscript"/>
          <w:lang w:val="de-DE"/>
        </w:rPr>
        <w:t>P, LP</w:t>
      </w:r>
      <w:r w:rsidRPr="005650CE">
        <w:rPr>
          <w:rFonts w:eastAsia="Calibri" w:cs="Times New Roman"/>
          <w:b/>
          <w:i/>
          <w:szCs w:val="28"/>
          <w:lang w:val="de-DE"/>
        </w:rPr>
        <w:t>)</w:t>
      </w:r>
      <w:r w:rsidR="00720A6D">
        <w:rPr>
          <w:rFonts w:eastAsia="Calibri" w:cs="Times New Roman"/>
          <w:b/>
          <w:i/>
          <w:szCs w:val="28"/>
          <w:lang w:val="de-DE"/>
        </w:rPr>
        <w:t xml:space="preserve"> </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Các công việc cụ thể liên quan đến nộp phí, lệ phí bao gồm: Cá nhân, tổ chức nộp trực tiếp tại trụ sở cơ quan nhà nước khi nộp hồ</w:t>
      </w:r>
      <w:r w:rsidR="00650BD6">
        <w:rPr>
          <w:rFonts w:eastAsia="Calibri" w:cs="Times New Roman"/>
          <w:szCs w:val="28"/>
          <w:lang w:val="de-DE"/>
        </w:rPr>
        <w:t xml:space="preserve"> sơ/</w:t>
      </w:r>
      <w:r w:rsidRPr="005650CE">
        <w:rPr>
          <w:rFonts w:eastAsia="Calibri" w:cs="Times New Roman"/>
          <w:szCs w:val="28"/>
          <w:lang w:val="de-DE"/>
        </w:rPr>
        <w:t>nhận kết quả hoặc nộ</w:t>
      </w:r>
      <w:r w:rsidR="00650BD6">
        <w:rPr>
          <w:rFonts w:eastAsia="Calibri" w:cs="Times New Roman"/>
          <w:szCs w:val="28"/>
          <w:lang w:val="de-DE"/>
        </w:rPr>
        <w:t>p/</w:t>
      </w:r>
      <w:r w:rsidRPr="005650CE">
        <w:rPr>
          <w:rFonts w:eastAsia="Calibri" w:cs="Times New Roman"/>
          <w:szCs w:val="28"/>
          <w:lang w:val="de-DE"/>
        </w:rPr>
        <w:t>chuyển khoản tại kho bạc, ngân hàng.</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Chi phí cho việc nộp phí, lệ phí được tính bằng mức phí, lệ phí áp dụng đối với từng </w:t>
      </w:r>
      <w:r w:rsidR="00504BB8">
        <w:rPr>
          <w:rFonts w:eastAsia="Calibri" w:cs="Times New Roman"/>
          <w:szCs w:val="28"/>
          <w:lang w:val="de-DE"/>
        </w:rPr>
        <w:t>thủ tục hành chính</w:t>
      </w:r>
      <w:r w:rsidRPr="005650CE">
        <w:rPr>
          <w:rFonts w:eastAsia="Calibri" w:cs="Times New Roman"/>
          <w:szCs w:val="28"/>
          <w:lang w:val="de-DE"/>
        </w:rPr>
        <w:t xml:space="preserve"> theo quy định tại các văn bản của cơ quan có thẩm quyền cộng (+) với chi phí cho việc đi lại để nộp phí, lệ phí.</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Trường hợp phí, lệ phí chỉ được quy định mức tối thiểu, tối đa và giao cho các địa phương hoặc cơ quan giải quyết thủ tục quy định mức cụ thể, trong trường hợp này có thể xác định mức phí, lệ phí theo một trong 2 cách:</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lastRenderedPageBreak/>
        <w:t>- Lấy mức phí, lệ phí của một địa phương, cơ quan giải quyết thủ tục đang áp dụng (nếu có);</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Lấy mức phí, lệ phí trung bình của mức phí, lệ phí theo quy định của pháp luật.</w:t>
      </w:r>
    </w:p>
    <w:p w:rsidR="005650CE" w:rsidRPr="005650CE" w:rsidRDefault="005650CE" w:rsidP="005650CE">
      <w:pPr>
        <w:spacing w:before="120" w:after="180" w:line="360" w:lineRule="exact"/>
        <w:ind w:firstLine="720"/>
        <w:jc w:val="both"/>
        <w:rPr>
          <w:rFonts w:eastAsia="Calibri" w:cs="Times New Roman"/>
          <w:color w:val="000000" w:themeColor="text1"/>
          <w:szCs w:val="28"/>
          <w:lang w:val="de-DE"/>
        </w:rPr>
      </w:pPr>
      <w:r w:rsidRPr="005650CE">
        <w:rPr>
          <w:rFonts w:eastAsia="Calibri" w:cs="Times New Roman"/>
          <w:color w:val="000000" w:themeColor="text1"/>
          <w:szCs w:val="28"/>
          <w:lang w:val="de-DE"/>
        </w:rPr>
        <w:t>Ví dụ: Theo quy định về phí đăng ký thành lập Hợp tác xã chỉ xác định mức phí dao động từ 100.000 đ đến 200.000 đ và giao cho từng địa phương quyết định mức cụ thể. Trong trường hợp này, mức phí có thể được xác định bằng mức trung bình theo quy định của pháp luật là: (100.000 + 200.000)/2 = 150.000 đ.</w:t>
      </w:r>
    </w:p>
    <w:p w:rsidR="005650CE" w:rsidRPr="005650CE" w:rsidRDefault="005650CE" w:rsidP="005650CE">
      <w:pPr>
        <w:spacing w:before="120" w:after="180" w:line="360" w:lineRule="exact"/>
        <w:ind w:firstLine="720"/>
        <w:jc w:val="both"/>
        <w:rPr>
          <w:rFonts w:eastAsia="Calibri" w:cs="Times New Roman"/>
          <w:b/>
          <w:i/>
          <w:spacing w:val="-6"/>
          <w:szCs w:val="28"/>
          <w:lang w:val="de-DE" w:eastAsia="ko-KR"/>
        </w:rPr>
      </w:pPr>
      <w:r w:rsidRPr="005650CE">
        <w:rPr>
          <w:rFonts w:eastAsia="Calibri" w:cs="Times New Roman"/>
          <w:b/>
          <w:i/>
          <w:color w:val="000000" w:themeColor="text1"/>
          <w:szCs w:val="28"/>
          <w:lang w:val="de-DE"/>
        </w:rPr>
        <w:t xml:space="preserve">d) </w:t>
      </w:r>
      <w:r w:rsidRPr="005650CE">
        <w:rPr>
          <w:rFonts w:eastAsia="Calibri" w:cs="Times New Roman"/>
          <w:b/>
          <w:i/>
          <w:color w:val="000000" w:themeColor="text1"/>
          <w:spacing w:val="-6"/>
          <w:szCs w:val="28"/>
          <w:lang w:val="de-DE" w:eastAsia="ko-KR"/>
        </w:rPr>
        <w:t xml:space="preserve">Chuẩn bị, phục </w:t>
      </w:r>
      <w:r w:rsidRPr="005650CE">
        <w:rPr>
          <w:rFonts w:eastAsia="Calibri" w:cs="Times New Roman"/>
          <w:b/>
          <w:i/>
          <w:spacing w:val="-6"/>
          <w:szCs w:val="28"/>
          <w:lang w:val="de-DE" w:eastAsia="ko-KR"/>
        </w:rPr>
        <w:t xml:space="preserve">vụ việc kiểm tra, đánh giá của cơ quan có thẩm quyền (nếu có) </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Công việc này bao gồm các hoạt động mà đối tượng tuân thủ </w:t>
      </w:r>
      <w:r w:rsidR="00CA502C">
        <w:rPr>
          <w:rFonts w:eastAsia="Calibri" w:cs="Times New Roman"/>
          <w:szCs w:val="28"/>
          <w:lang w:val="de-DE"/>
        </w:rPr>
        <w:t>thủ tục hành chính</w:t>
      </w:r>
      <w:r w:rsidRPr="005650CE">
        <w:rPr>
          <w:rFonts w:eastAsia="Calibri" w:cs="Times New Roman"/>
          <w:szCs w:val="28"/>
          <w:lang w:val="de-DE"/>
        </w:rPr>
        <w:t xml:space="preserve"> phải chuẩn bị (hồ sơ, tài liệu, mẫu,…) và phục vụ việc kiểm tra trong quá trình giải quyết thủ tục. </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Chi phí đối với việc chuẩn bị hồ sơ, tài liệu cho kiểm tra, đánh giá được xác định như việc chuẩn bị hồ sơ theo hướng dẫn tại điểm a mục này.</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Chi phí đối với việc chuẩn bị </w:t>
      </w:r>
      <w:r w:rsidR="0054093E">
        <w:rPr>
          <w:rFonts w:eastAsia="Calibri" w:cs="Times New Roman"/>
          <w:szCs w:val="28"/>
          <w:lang w:val="de-DE"/>
        </w:rPr>
        <w:t>k</w:t>
      </w:r>
      <w:r w:rsidRPr="005650CE">
        <w:rPr>
          <w:rFonts w:eastAsia="Calibri" w:cs="Times New Roman"/>
          <w:szCs w:val="28"/>
          <w:lang w:val="de-DE"/>
        </w:rPr>
        <w:t xml:space="preserve">iểm tra, đánh giá được xác định theo mức giá hiện hành do cơ quan có thẩm quyền quy định hoặc theo thực tế. </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Chi phí phục vụ kiểm tra, đánh giá được xác định bằng thời gian nhân (x) với số người tham gia phục vụ nhân (x) với mức thu nhậ</w:t>
      </w:r>
      <w:r w:rsidR="00650BD6">
        <w:rPr>
          <w:rFonts w:eastAsia="Calibri" w:cs="Times New Roman"/>
          <w:szCs w:val="28"/>
          <w:lang w:val="de-DE"/>
        </w:rPr>
        <w:t>p bình quân/</w:t>
      </w:r>
      <w:r w:rsidRPr="005650CE">
        <w:rPr>
          <w:rFonts w:eastAsia="Calibri" w:cs="Times New Roman"/>
          <w:szCs w:val="28"/>
          <w:lang w:val="de-DE"/>
        </w:rPr>
        <w:t xml:space="preserve">01 giờ làm việc cộng (+) với chi phí khác (nếu có). </w:t>
      </w:r>
    </w:p>
    <w:p w:rsidR="005650CE" w:rsidRPr="007D6B29" w:rsidRDefault="005650CE" w:rsidP="005650CE">
      <w:pPr>
        <w:spacing w:before="120" w:after="180" w:line="360" w:lineRule="exact"/>
        <w:ind w:firstLine="720"/>
        <w:jc w:val="both"/>
        <w:rPr>
          <w:rFonts w:eastAsia="Calibri" w:cs="Times New Roman"/>
          <w:b/>
          <w:i/>
          <w:color w:val="000000" w:themeColor="text1"/>
          <w:szCs w:val="28"/>
          <w:lang w:val="de-DE"/>
        </w:rPr>
      </w:pPr>
      <w:r w:rsidRPr="007D6B29">
        <w:rPr>
          <w:rFonts w:eastAsia="Calibri" w:cs="Times New Roman"/>
          <w:b/>
          <w:i/>
          <w:color w:val="000000" w:themeColor="text1"/>
          <w:szCs w:val="28"/>
          <w:lang w:val="de-DE"/>
        </w:rPr>
        <w:t>đ) Lưu ý</w:t>
      </w:r>
    </w:p>
    <w:p w:rsidR="005650CE" w:rsidRPr="007D6B29" w:rsidRDefault="005650CE" w:rsidP="005650CE">
      <w:pPr>
        <w:spacing w:before="120" w:after="180" w:line="360" w:lineRule="exact"/>
        <w:ind w:firstLine="720"/>
        <w:jc w:val="both"/>
        <w:rPr>
          <w:rFonts w:eastAsia="Times New Roman" w:cs="Times New Roman"/>
          <w:color w:val="000000" w:themeColor="text1"/>
          <w:szCs w:val="28"/>
          <w:lang w:val="de-DE"/>
        </w:rPr>
      </w:pPr>
      <w:r w:rsidRPr="007D6B29">
        <w:rPr>
          <w:rFonts w:eastAsia="Times New Roman" w:cs="Times New Roman"/>
          <w:color w:val="000000" w:themeColor="text1"/>
          <w:szCs w:val="28"/>
          <w:lang w:val="vi-VN"/>
        </w:rPr>
        <w:t>Không tính chi phí cơ hội</w:t>
      </w:r>
      <w:r w:rsidRPr="007D6B29">
        <w:rPr>
          <w:rFonts w:eastAsia="Times New Roman" w:cs="Times New Roman"/>
          <w:color w:val="000000" w:themeColor="text1"/>
          <w:szCs w:val="28"/>
          <w:lang w:val="de-DE"/>
        </w:rPr>
        <w:t xml:space="preserve"> khi tính chi phí tuân thủ </w:t>
      </w:r>
      <w:r w:rsidR="00CA502C">
        <w:rPr>
          <w:rFonts w:eastAsia="Times New Roman" w:cs="Times New Roman"/>
          <w:color w:val="000000" w:themeColor="text1"/>
          <w:szCs w:val="28"/>
          <w:lang w:val="de-DE"/>
        </w:rPr>
        <w:t>thủ tục hành chính.</w:t>
      </w:r>
      <w:r w:rsidRPr="007D6B29">
        <w:rPr>
          <w:rFonts w:eastAsia="Times New Roman" w:cs="Times New Roman"/>
          <w:color w:val="000000" w:themeColor="text1"/>
          <w:szCs w:val="28"/>
          <w:lang w:val="de-DE"/>
        </w:rPr>
        <w:t xml:space="preserve"> Chi phí cơ hội trong tuân thủ </w:t>
      </w:r>
      <w:r w:rsidR="00CA502C">
        <w:rPr>
          <w:rFonts w:eastAsia="Times New Roman" w:cs="Times New Roman"/>
          <w:color w:val="000000" w:themeColor="text1"/>
          <w:szCs w:val="28"/>
          <w:lang w:val="de-DE"/>
        </w:rPr>
        <w:t>thủ tục hành chính</w:t>
      </w:r>
      <w:r w:rsidRPr="007D6B29">
        <w:rPr>
          <w:rFonts w:eastAsia="Times New Roman" w:cs="Times New Roman"/>
          <w:color w:val="000000" w:themeColor="text1"/>
          <w:szCs w:val="28"/>
          <w:lang w:val="de-DE"/>
        </w:rPr>
        <w:t xml:space="preserve"> được hiểu là những cơ hội mà cá nhân, tổ chức có thể mất đi khi phải chờ kết quả giải quyết </w:t>
      </w:r>
      <w:r w:rsidR="00CA502C">
        <w:rPr>
          <w:rFonts w:eastAsia="Times New Roman" w:cs="Times New Roman"/>
          <w:color w:val="000000" w:themeColor="text1"/>
          <w:szCs w:val="28"/>
          <w:lang w:val="de-DE"/>
        </w:rPr>
        <w:t>thủ tục hành chính</w:t>
      </w:r>
      <w:r w:rsidRPr="007D6B29">
        <w:rPr>
          <w:rFonts w:eastAsia="Times New Roman" w:cs="Times New Roman"/>
          <w:color w:val="000000" w:themeColor="text1"/>
          <w:szCs w:val="28"/>
          <w:lang w:val="de-DE"/>
        </w:rPr>
        <w:t xml:space="preserve"> của cơ quan nhà nước có thẩm quyền. </w:t>
      </w:r>
    </w:p>
    <w:p w:rsidR="005650CE" w:rsidRPr="007D6B29" w:rsidRDefault="005650CE" w:rsidP="005650CE">
      <w:pPr>
        <w:spacing w:before="120" w:after="180" w:line="360" w:lineRule="exact"/>
        <w:ind w:firstLine="720"/>
        <w:jc w:val="both"/>
        <w:rPr>
          <w:rFonts w:eastAsia="Calibri" w:cs="Times New Roman"/>
          <w:color w:val="000000" w:themeColor="text1"/>
          <w:szCs w:val="28"/>
          <w:lang w:val="de-DE"/>
        </w:rPr>
      </w:pPr>
      <w:r w:rsidRPr="00720A6D">
        <w:rPr>
          <w:rFonts w:eastAsia="Times New Roman" w:cs="Times New Roman"/>
          <w:i/>
          <w:color w:val="000000" w:themeColor="text1"/>
          <w:szCs w:val="28"/>
          <w:lang w:val="de-DE"/>
        </w:rPr>
        <w:t>Ví dụ</w:t>
      </w:r>
      <w:r w:rsidRPr="007D6B29">
        <w:rPr>
          <w:rFonts w:eastAsia="Times New Roman" w:cs="Times New Roman"/>
          <w:color w:val="000000" w:themeColor="text1"/>
          <w:szCs w:val="28"/>
          <w:lang w:val="de-DE"/>
        </w:rPr>
        <w:t>: Khi tính chi phí tuân thủ của thủ tục Cấp phiếu lý lịch tư pháp, ta chỉ tính chi phí đã nêu tại các mục I của Hướng dẫn theo công thức tại mục II, mà không tính trong thời gian chờ được cấp Phiếu lý lịch tư pháp, cá nhân có thể mất nhiều cơ hội như cơ hội được tuyển dụng sớm hơn, cơ hội để được xuất ngoại sớm hơn…</w:t>
      </w:r>
    </w:p>
    <w:p w:rsidR="005650CE" w:rsidRPr="005650CE" w:rsidRDefault="005650CE" w:rsidP="005650CE">
      <w:pPr>
        <w:spacing w:before="120" w:after="180" w:line="360" w:lineRule="exact"/>
        <w:ind w:firstLine="720"/>
        <w:jc w:val="both"/>
        <w:rPr>
          <w:rFonts w:eastAsia="Calibri" w:cs="Times New Roman"/>
          <w:b/>
          <w:szCs w:val="28"/>
          <w:lang w:val="de-DE"/>
        </w:rPr>
      </w:pPr>
      <w:r w:rsidRPr="005650CE">
        <w:rPr>
          <w:rFonts w:eastAsia="Calibri" w:cs="Times New Roman"/>
          <w:b/>
          <w:szCs w:val="28"/>
          <w:lang w:val="de-DE"/>
        </w:rPr>
        <w:lastRenderedPageBreak/>
        <w:t xml:space="preserve">2. Xác định thời gian thực hiện </w:t>
      </w:r>
      <w:r w:rsidR="00CA502C">
        <w:rPr>
          <w:rFonts w:eastAsia="Calibri" w:cs="Times New Roman"/>
          <w:b/>
          <w:szCs w:val="28"/>
          <w:lang w:val="de-DE"/>
        </w:rPr>
        <w:t>thủ tục hành chính</w:t>
      </w:r>
      <w:r w:rsidRPr="005650CE">
        <w:rPr>
          <w:rFonts w:eastAsia="Calibri" w:cs="Times New Roman"/>
          <w:b/>
          <w:szCs w:val="28"/>
          <w:lang w:val="de-DE"/>
        </w:rPr>
        <w:t xml:space="preserve"> (T)</w:t>
      </w:r>
    </w:p>
    <w:p w:rsidR="005650CE" w:rsidRPr="005650CE" w:rsidRDefault="005650CE" w:rsidP="00F71093">
      <w:pPr>
        <w:spacing w:before="120" w:after="120" w:line="264" w:lineRule="auto"/>
        <w:ind w:firstLine="720"/>
        <w:jc w:val="both"/>
        <w:rPr>
          <w:rFonts w:eastAsia="Calibri" w:cs="Times New Roman"/>
          <w:b/>
          <w:i/>
          <w:szCs w:val="28"/>
          <w:lang w:val="de-DE"/>
        </w:rPr>
      </w:pPr>
      <w:r w:rsidRPr="005650CE">
        <w:rPr>
          <w:rFonts w:eastAsia="Calibri" w:cs="Times New Roman"/>
          <w:szCs w:val="28"/>
          <w:lang w:val="de-DE"/>
        </w:rPr>
        <w:t>Thời gian được xác đị</w:t>
      </w:r>
      <w:r w:rsidR="0054093E">
        <w:rPr>
          <w:rFonts w:eastAsia="Calibri" w:cs="Times New Roman"/>
          <w:szCs w:val="28"/>
          <w:lang w:val="de-DE"/>
        </w:rPr>
        <w:t>nh khi tính chi phí</w:t>
      </w:r>
      <w:r w:rsidRPr="005650CE">
        <w:rPr>
          <w:rFonts w:eastAsia="Calibri" w:cs="Times New Roman"/>
          <w:szCs w:val="28"/>
          <w:lang w:val="de-DE"/>
        </w:rPr>
        <w:t xml:space="preserve"> thực hiện </w:t>
      </w:r>
      <w:r w:rsidR="00504BB8">
        <w:rPr>
          <w:rFonts w:eastAsia="Calibri" w:cs="Times New Roman"/>
          <w:szCs w:val="28"/>
          <w:lang w:val="de-DE"/>
        </w:rPr>
        <w:t>thủ tục hành chính</w:t>
      </w:r>
      <w:r w:rsidRPr="005650CE">
        <w:rPr>
          <w:rFonts w:eastAsia="Calibri" w:cs="Times New Roman"/>
          <w:szCs w:val="28"/>
          <w:lang w:val="de-DE"/>
        </w:rPr>
        <w:t xml:space="preserve"> bao gồm: thời gian cần thiết và thực tế để hoàn thành từng công việc cụ thể (đi lại nộp hồ sơ, nhận kết quả; tự chuẩn bị hồ sơ, tài liệu;...).</w:t>
      </w:r>
    </w:p>
    <w:p w:rsidR="005650CE" w:rsidRPr="005650CE" w:rsidRDefault="005650CE" w:rsidP="00F71093">
      <w:pPr>
        <w:spacing w:before="120" w:after="120" w:line="264" w:lineRule="auto"/>
        <w:ind w:firstLine="709"/>
        <w:jc w:val="both"/>
        <w:rPr>
          <w:rFonts w:eastAsia="Calibri" w:cs="Times New Roman"/>
          <w:szCs w:val="28"/>
          <w:lang w:val="de-DE"/>
        </w:rPr>
      </w:pPr>
      <w:r w:rsidRPr="005650CE">
        <w:rPr>
          <w:rFonts w:eastAsia="Calibri" w:cs="Times New Roman"/>
          <w:szCs w:val="28"/>
          <w:lang w:val="de-DE"/>
        </w:rPr>
        <w:t>Cách xác định thời gian đi lại để thực hiện một công việc được tính trung bình là (01) giờ</w:t>
      </w:r>
      <w:r w:rsidR="00650BD6">
        <w:rPr>
          <w:rFonts w:eastAsia="Calibri" w:cs="Times New Roman"/>
          <w:szCs w:val="28"/>
          <w:lang w:val="de-DE"/>
        </w:rPr>
        <w:t>/</w:t>
      </w:r>
      <w:r w:rsidRPr="005650CE">
        <w:rPr>
          <w:rFonts w:eastAsia="Calibri" w:cs="Times New Roman"/>
          <w:szCs w:val="28"/>
          <w:lang w:val="de-DE"/>
        </w:rPr>
        <w:t>(01) lượt; thời gian làm đơn, tờ khai theo mẫu được tính trung bình là (01) giờ</w:t>
      </w:r>
      <w:r w:rsidR="00650BD6">
        <w:rPr>
          <w:rFonts w:eastAsia="Calibri" w:cs="Times New Roman"/>
          <w:szCs w:val="28"/>
          <w:lang w:val="de-DE"/>
        </w:rPr>
        <w:t>/</w:t>
      </w:r>
      <w:r w:rsidRPr="005650CE">
        <w:rPr>
          <w:rFonts w:eastAsia="Calibri" w:cs="Times New Roman"/>
          <w:szCs w:val="28"/>
          <w:lang w:val="de-DE"/>
        </w:rPr>
        <w:t xml:space="preserve">(01) trang và kết hợp với định mức tương ứng tùy thuộc vào từng địa bàn, phạm vi. </w:t>
      </w:r>
    </w:p>
    <w:p w:rsidR="005650CE" w:rsidRPr="005650CE" w:rsidRDefault="005650CE" w:rsidP="00F71093">
      <w:pPr>
        <w:spacing w:before="120" w:after="120" w:line="240" w:lineRule="auto"/>
        <w:ind w:firstLine="720"/>
        <w:jc w:val="both"/>
        <w:rPr>
          <w:rFonts w:eastAsia="Calibri" w:cs="Times New Roman"/>
          <w:i/>
          <w:szCs w:val="28"/>
          <w:lang w:val="de-DE"/>
        </w:rPr>
      </w:pPr>
      <w:r w:rsidRPr="005650CE">
        <w:rPr>
          <w:rFonts w:eastAsia="Calibri" w:cs="Times New Roman"/>
          <w:i/>
          <w:szCs w:val="28"/>
          <w:lang w:val="de-DE"/>
        </w:rPr>
        <w:t xml:space="preserve">Ví dụ: Đối với </w:t>
      </w:r>
      <w:r w:rsidR="00CA502C">
        <w:rPr>
          <w:rFonts w:eastAsia="Calibri" w:cs="Times New Roman"/>
          <w:i/>
          <w:szCs w:val="28"/>
          <w:lang w:val="de-DE"/>
        </w:rPr>
        <w:t>thủ tục hành chính</w:t>
      </w:r>
      <w:r w:rsidRPr="005650CE">
        <w:rPr>
          <w:rFonts w:eastAsia="Calibri" w:cs="Times New Roman"/>
          <w:i/>
          <w:szCs w:val="28"/>
          <w:lang w:val="de-DE"/>
        </w:rPr>
        <w:t xml:space="preserve"> đề nghị cấp Giấy phép xây dựng trình bày trên đây, thời gian hoàn thành 01 thành phần hồ sơ và nộp hồ sơ được tính như sau:</w:t>
      </w:r>
    </w:p>
    <w:p w:rsidR="005650CE" w:rsidRPr="005650CE" w:rsidRDefault="005650CE" w:rsidP="00F71093">
      <w:pPr>
        <w:spacing w:before="120" w:after="120" w:line="240" w:lineRule="auto"/>
        <w:ind w:firstLine="720"/>
        <w:jc w:val="both"/>
        <w:rPr>
          <w:rFonts w:eastAsia="Calibri" w:cs="Times New Roman"/>
          <w:i/>
          <w:szCs w:val="28"/>
        </w:rPr>
      </w:pPr>
      <w:r w:rsidRPr="005650CE">
        <w:rPr>
          <w:rFonts w:eastAsia="Calibri" w:cs="Times New Roman"/>
          <w:i/>
          <w:szCs w:val="28"/>
        </w:rPr>
        <w:t>+ Thời gian làm đơn gồm 02 trang:</w:t>
      </w:r>
    </w:p>
    <w:p w:rsidR="005650CE" w:rsidRPr="005650CE" w:rsidRDefault="005650CE" w:rsidP="00F71093">
      <w:pPr>
        <w:spacing w:before="120" w:after="120" w:line="240" w:lineRule="auto"/>
        <w:ind w:firstLine="720"/>
        <w:jc w:val="both"/>
        <w:rPr>
          <w:rFonts w:eastAsia="Calibri" w:cs="Times New Roman"/>
          <w:i/>
          <w:szCs w:val="28"/>
        </w:rPr>
      </w:pPr>
      <w:r w:rsidRPr="005650CE">
        <w:rPr>
          <w:rFonts w:eastAsia="Calibri" w:cs="Times New Roman"/>
          <w:i/>
          <w:szCs w:val="28"/>
        </w:rPr>
        <w:t>T</w:t>
      </w:r>
      <w:r w:rsidRPr="005650CE">
        <w:rPr>
          <w:rFonts w:eastAsia="Calibri" w:cs="Times New Roman"/>
          <w:i/>
          <w:szCs w:val="28"/>
          <w:vertAlign w:val="subscript"/>
        </w:rPr>
        <w:t>HS 1</w:t>
      </w:r>
      <w:r w:rsidRPr="005650CE">
        <w:rPr>
          <w:rFonts w:eastAsia="Calibri" w:cs="Times New Roman"/>
          <w:i/>
          <w:szCs w:val="28"/>
        </w:rPr>
        <w:t xml:space="preserve"> = 1.0 giờ x 2 trang = 2.0 giờ.</w:t>
      </w:r>
    </w:p>
    <w:p w:rsidR="005650CE" w:rsidRPr="005650CE" w:rsidRDefault="005650CE" w:rsidP="00F71093">
      <w:pPr>
        <w:spacing w:before="120" w:after="120" w:line="240" w:lineRule="auto"/>
        <w:ind w:firstLine="720"/>
        <w:jc w:val="both"/>
        <w:rPr>
          <w:rFonts w:eastAsia="Calibri" w:cs="Times New Roman"/>
          <w:i/>
          <w:szCs w:val="28"/>
          <w:lang w:val="de-DE"/>
        </w:rPr>
      </w:pPr>
      <w:r w:rsidRPr="005650CE">
        <w:rPr>
          <w:rFonts w:eastAsia="Calibri" w:cs="Times New Roman"/>
          <w:i/>
          <w:szCs w:val="28"/>
          <w:lang w:val="de-DE"/>
        </w:rPr>
        <w:t>+ Thời gian nộp hồ sơ, phạm vi cấp tỉnh:</w:t>
      </w:r>
    </w:p>
    <w:p w:rsidR="005650CE" w:rsidRPr="005650CE" w:rsidRDefault="005650CE" w:rsidP="00F71093">
      <w:pPr>
        <w:spacing w:before="120" w:after="120" w:line="240" w:lineRule="auto"/>
        <w:ind w:firstLine="720"/>
        <w:jc w:val="both"/>
        <w:rPr>
          <w:rFonts w:eastAsia="Calibri" w:cs="Times New Roman"/>
          <w:i/>
          <w:szCs w:val="28"/>
          <w:lang w:val="de-DE"/>
        </w:rPr>
      </w:pPr>
      <w:r w:rsidRPr="005650CE">
        <w:rPr>
          <w:rFonts w:eastAsia="Calibri" w:cs="Times New Roman"/>
          <w:i/>
          <w:szCs w:val="28"/>
          <w:lang w:val="de-DE"/>
        </w:rPr>
        <w:t>T</w:t>
      </w:r>
      <w:r w:rsidRPr="005650CE">
        <w:rPr>
          <w:rFonts w:eastAsia="Calibri" w:cs="Times New Roman"/>
          <w:i/>
          <w:szCs w:val="28"/>
          <w:vertAlign w:val="subscript"/>
          <w:lang w:val="de-DE"/>
        </w:rPr>
        <w:t>NHS</w:t>
      </w:r>
      <w:r w:rsidRPr="005650CE">
        <w:rPr>
          <w:rFonts w:eastAsia="Calibri" w:cs="Times New Roman"/>
          <w:i/>
          <w:szCs w:val="28"/>
          <w:lang w:val="de-DE"/>
        </w:rPr>
        <w:t xml:space="preserve"> = 2.0 giờ x 2 lượt = 4.0 giờ.</w:t>
      </w:r>
    </w:p>
    <w:p w:rsidR="005650CE" w:rsidRPr="005650CE" w:rsidRDefault="005650CE" w:rsidP="005650CE">
      <w:pPr>
        <w:spacing w:before="120" w:after="180" w:line="360" w:lineRule="exact"/>
        <w:ind w:firstLine="720"/>
        <w:jc w:val="both"/>
        <w:rPr>
          <w:rFonts w:cs="Times New Roman"/>
          <w:b/>
          <w:spacing w:val="-4"/>
          <w:szCs w:val="28"/>
          <w:lang w:val="de-DE"/>
        </w:rPr>
      </w:pPr>
      <w:r w:rsidRPr="005650CE">
        <w:rPr>
          <w:rFonts w:eastAsia="Calibri" w:cs="Times New Roman"/>
          <w:b/>
          <w:spacing w:val="-4"/>
          <w:szCs w:val="28"/>
          <w:lang w:val="de-DE"/>
        </w:rPr>
        <w:t>3.</w:t>
      </w:r>
      <w:r w:rsidRPr="005650CE">
        <w:rPr>
          <w:rFonts w:cs="Times New Roman"/>
          <w:b/>
          <w:spacing w:val="-4"/>
          <w:szCs w:val="28"/>
          <w:lang w:val="de-DE"/>
        </w:rPr>
        <w:t xml:space="preserve"> Xác định mức thu nhập bình quân 01 người 01 giờ làm việc (TNBQ)</w:t>
      </w:r>
    </w:p>
    <w:p w:rsidR="005650CE" w:rsidRPr="005650CE" w:rsidRDefault="005650CE" w:rsidP="005650CE">
      <w:pPr>
        <w:spacing w:before="120" w:after="180" w:line="360" w:lineRule="exact"/>
        <w:ind w:firstLine="709"/>
        <w:jc w:val="both"/>
        <w:rPr>
          <w:rFonts w:cs="Times New Roman"/>
          <w:spacing w:val="-4"/>
          <w:szCs w:val="28"/>
          <w:lang w:val="de-DE"/>
        </w:rPr>
      </w:pPr>
      <w:r w:rsidRPr="005650CE">
        <w:rPr>
          <w:rFonts w:cs="Times New Roman"/>
          <w:spacing w:val="-4"/>
          <w:szCs w:val="28"/>
          <w:lang w:val="de-DE"/>
        </w:rPr>
        <w:t>Mức thu nhập bình quân 01 người</w:t>
      </w:r>
      <w:r w:rsidR="005D1F34">
        <w:rPr>
          <w:rFonts w:cs="Times New Roman"/>
          <w:spacing w:val="-4"/>
          <w:szCs w:val="28"/>
          <w:lang w:val="de-DE"/>
        </w:rPr>
        <w:t>/</w:t>
      </w:r>
      <w:r w:rsidRPr="005650CE">
        <w:rPr>
          <w:rFonts w:cs="Times New Roman"/>
          <w:spacing w:val="-4"/>
          <w:szCs w:val="28"/>
          <w:lang w:val="de-DE"/>
        </w:rPr>
        <w:t xml:space="preserve">01 giờ làm việc được tính theo công thức: </w:t>
      </w:r>
    </w:p>
    <w:tbl>
      <w:tblPr>
        <w:tblW w:w="9356" w:type="dxa"/>
        <w:tblInd w:w="1449" w:type="dxa"/>
        <w:tblLayout w:type="fixed"/>
        <w:tblLook w:val="04A0" w:firstRow="1" w:lastRow="0" w:firstColumn="1" w:lastColumn="0" w:noHBand="0" w:noVBand="1"/>
      </w:tblPr>
      <w:tblGrid>
        <w:gridCol w:w="2552"/>
        <w:gridCol w:w="426"/>
        <w:gridCol w:w="1701"/>
        <w:gridCol w:w="283"/>
        <w:gridCol w:w="1276"/>
        <w:gridCol w:w="283"/>
        <w:gridCol w:w="1276"/>
        <w:gridCol w:w="284"/>
        <w:gridCol w:w="1275"/>
      </w:tblGrid>
      <w:tr w:rsidR="005650CE" w:rsidRPr="005650CE" w:rsidTr="007D6B29">
        <w:tc>
          <w:tcPr>
            <w:tcW w:w="2552" w:type="dxa"/>
            <w:vMerge w:val="restart"/>
            <w:vAlign w:val="center"/>
          </w:tcPr>
          <w:p w:rsidR="005650CE" w:rsidRPr="005650CE" w:rsidRDefault="005650CE" w:rsidP="005650CE">
            <w:pPr>
              <w:spacing w:before="120" w:after="180" w:line="360" w:lineRule="exact"/>
              <w:jc w:val="center"/>
              <w:rPr>
                <w:rFonts w:cs="Times New Roman"/>
                <w:szCs w:val="28"/>
                <w:lang w:val="de-DE"/>
              </w:rPr>
            </w:pPr>
            <w:r w:rsidRPr="005650CE">
              <w:rPr>
                <w:rFonts w:cs="Times New Roman"/>
                <w:szCs w:val="28"/>
                <w:lang w:val="de-DE"/>
              </w:rPr>
              <w:t xml:space="preserve">Mức thu nhập </w:t>
            </w:r>
            <w:r w:rsidRPr="005650CE">
              <w:rPr>
                <w:rFonts w:cs="Times New Roman"/>
                <w:szCs w:val="28"/>
                <w:lang w:val="de-DE"/>
              </w:rPr>
              <w:br/>
              <w:t>bình quân 01 người</w:t>
            </w:r>
            <w:r w:rsidR="005D1F34">
              <w:rPr>
                <w:rFonts w:cs="Times New Roman"/>
                <w:szCs w:val="28"/>
                <w:lang w:val="de-DE"/>
              </w:rPr>
              <w:t>/</w:t>
            </w:r>
            <w:r w:rsidRPr="005650CE">
              <w:rPr>
                <w:rFonts w:cs="Times New Roman"/>
                <w:szCs w:val="28"/>
                <w:lang w:val="de-DE"/>
              </w:rPr>
              <w:t xml:space="preserve"> 01 giờ làm việc </w:t>
            </w:r>
          </w:p>
        </w:tc>
        <w:tc>
          <w:tcPr>
            <w:tcW w:w="426" w:type="dxa"/>
            <w:vMerge w:val="restart"/>
            <w:vAlign w:val="center"/>
          </w:tcPr>
          <w:p w:rsidR="005650CE" w:rsidRPr="005650CE" w:rsidRDefault="005650CE" w:rsidP="005650CE">
            <w:pPr>
              <w:spacing w:before="120" w:after="180" w:line="360" w:lineRule="exact"/>
              <w:rPr>
                <w:rFonts w:cs="Times New Roman"/>
                <w:szCs w:val="28"/>
              </w:rPr>
            </w:pPr>
            <w:r w:rsidRPr="005650CE">
              <w:rPr>
                <w:rFonts w:cs="Times New Roman"/>
                <w:szCs w:val="28"/>
              </w:rPr>
              <w:t>=</w:t>
            </w:r>
          </w:p>
        </w:tc>
        <w:tc>
          <w:tcPr>
            <w:tcW w:w="6378" w:type="dxa"/>
            <w:gridSpan w:val="7"/>
            <w:tcBorders>
              <w:bottom w:val="single" w:sz="4" w:space="0" w:color="auto"/>
            </w:tcBorders>
            <w:vAlign w:val="center"/>
          </w:tcPr>
          <w:p w:rsidR="005650CE" w:rsidRPr="005650CE" w:rsidRDefault="005650CE" w:rsidP="00BA729A">
            <w:pPr>
              <w:spacing w:before="120" w:after="180" w:line="360" w:lineRule="exact"/>
              <w:jc w:val="center"/>
              <w:rPr>
                <w:rFonts w:cs="Times New Roman"/>
                <w:b/>
                <w:szCs w:val="28"/>
              </w:rPr>
            </w:pPr>
            <w:r w:rsidRPr="005650CE">
              <w:rPr>
                <w:rFonts w:cs="Times New Roman"/>
                <w:szCs w:val="28"/>
              </w:rPr>
              <w:t>Tổng sản phẩm trong nước</w:t>
            </w:r>
            <w:r w:rsidRPr="005650CE">
              <w:rPr>
                <w:rFonts w:cs="Times New Roman"/>
                <w:szCs w:val="28"/>
              </w:rPr>
              <w:br/>
            </w:r>
            <w:r w:rsidRPr="005650CE">
              <w:rPr>
                <w:rFonts w:cs="Times New Roman"/>
                <w:i/>
                <w:szCs w:val="28"/>
              </w:rPr>
              <w:t>(theo thống kê của năm gần nhất)</w:t>
            </w:r>
          </w:p>
        </w:tc>
      </w:tr>
      <w:tr w:rsidR="005650CE" w:rsidRPr="005650CE" w:rsidTr="007D6B29">
        <w:tc>
          <w:tcPr>
            <w:tcW w:w="2552" w:type="dxa"/>
            <w:vMerge/>
            <w:vAlign w:val="center"/>
          </w:tcPr>
          <w:p w:rsidR="005650CE" w:rsidRPr="005650CE" w:rsidRDefault="005650CE" w:rsidP="005650CE">
            <w:pPr>
              <w:spacing w:before="120" w:after="180" w:line="360" w:lineRule="exact"/>
              <w:jc w:val="center"/>
              <w:rPr>
                <w:rFonts w:cs="Times New Roman"/>
                <w:szCs w:val="28"/>
              </w:rPr>
            </w:pPr>
          </w:p>
        </w:tc>
        <w:tc>
          <w:tcPr>
            <w:tcW w:w="426" w:type="dxa"/>
            <w:vMerge/>
            <w:vAlign w:val="center"/>
          </w:tcPr>
          <w:p w:rsidR="005650CE" w:rsidRPr="005650CE" w:rsidRDefault="005650CE" w:rsidP="005650CE">
            <w:pPr>
              <w:spacing w:before="120" w:after="180" w:line="360" w:lineRule="exact"/>
              <w:rPr>
                <w:rFonts w:cs="Times New Roman"/>
                <w:szCs w:val="28"/>
              </w:rPr>
            </w:pPr>
          </w:p>
        </w:tc>
        <w:tc>
          <w:tcPr>
            <w:tcW w:w="1701" w:type="dxa"/>
            <w:tcBorders>
              <w:top w:val="single" w:sz="4" w:space="0" w:color="auto"/>
            </w:tcBorders>
            <w:vAlign w:val="center"/>
          </w:tcPr>
          <w:p w:rsidR="005650CE" w:rsidRPr="005650CE" w:rsidRDefault="005650CE" w:rsidP="005650CE">
            <w:pPr>
              <w:spacing w:before="120" w:after="180" w:line="360" w:lineRule="exact"/>
              <w:jc w:val="center"/>
              <w:rPr>
                <w:rFonts w:cs="Times New Roman"/>
                <w:szCs w:val="28"/>
              </w:rPr>
            </w:pPr>
            <w:r w:rsidRPr="005650CE">
              <w:rPr>
                <w:rFonts w:cs="Times New Roman"/>
                <w:szCs w:val="28"/>
              </w:rPr>
              <w:t>Số dân</w:t>
            </w:r>
            <w:r w:rsidRPr="005650CE">
              <w:rPr>
                <w:rFonts w:cs="Times New Roman"/>
                <w:szCs w:val="28"/>
              </w:rPr>
              <w:br/>
            </w:r>
            <w:r w:rsidRPr="005650CE">
              <w:rPr>
                <w:rFonts w:cs="Times New Roman"/>
                <w:i/>
                <w:szCs w:val="28"/>
              </w:rPr>
              <w:t>(tương ứng năm thống kê)</w:t>
            </w:r>
          </w:p>
        </w:tc>
        <w:tc>
          <w:tcPr>
            <w:tcW w:w="283" w:type="dxa"/>
            <w:tcBorders>
              <w:top w:val="single" w:sz="4" w:space="0" w:color="auto"/>
            </w:tcBorders>
            <w:vAlign w:val="center"/>
          </w:tcPr>
          <w:p w:rsidR="005650CE" w:rsidRPr="005650CE" w:rsidRDefault="005650CE" w:rsidP="005650CE">
            <w:pPr>
              <w:spacing w:before="120" w:after="180" w:line="360" w:lineRule="exact"/>
              <w:jc w:val="center"/>
              <w:rPr>
                <w:rFonts w:cs="Times New Roman"/>
                <w:szCs w:val="28"/>
              </w:rPr>
            </w:pPr>
            <w:r w:rsidRPr="005650CE">
              <w:rPr>
                <w:rFonts w:cs="Times New Roman"/>
                <w:szCs w:val="28"/>
              </w:rPr>
              <w:t>x</w:t>
            </w:r>
          </w:p>
        </w:tc>
        <w:tc>
          <w:tcPr>
            <w:tcW w:w="1276" w:type="dxa"/>
            <w:tcBorders>
              <w:top w:val="single" w:sz="4" w:space="0" w:color="auto"/>
            </w:tcBorders>
            <w:vAlign w:val="center"/>
          </w:tcPr>
          <w:p w:rsidR="005650CE" w:rsidRPr="005650CE" w:rsidRDefault="005650CE" w:rsidP="005650CE">
            <w:pPr>
              <w:spacing w:before="120" w:after="180" w:line="360" w:lineRule="exact"/>
              <w:jc w:val="center"/>
              <w:rPr>
                <w:rFonts w:cs="Times New Roman"/>
                <w:szCs w:val="28"/>
              </w:rPr>
            </w:pPr>
            <w:r w:rsidRPr="005650CE">
              <w:rPr>
                <w:rFonts w:cs="Times New Roman"/>
                <w:szCs w:val="28"/>
              </w:rPr>
              <w:t xml:space="preserve">12 tháng </w:t>
            </w:r>
          </w:p>
        </w:tc>
        <w:tc>
          <w:tcPr>
            <w:tcW w:w="283" w:type="dxa"/>
            <w:tcBorders>
              <w:top w:val="single" w:sz="4" w:space="0" w:color="auto"/>
            </w:tcBorders>
            <w:vAlign w:val="center"/>
          </w:tcPr>
          <w:p w:rsidR="005650CE" w:rsidRPr="005650CE" w:rsidRDefault="005650CE" w:rsidP="005650CE">
            <w:pPr>
              <w:spacing w:before="120" w:after="180" w:line="360" w:lineRule="exact"/>
              <w:jc w:val="center"/>
              <w:rPr>
                <w:rFonts w:cs="Times New Roman"/>
                <w:szCs w:val="28"/>
              </w:rPr>
            </w:pPr>
            <w:r w:rsidRPr="005650CE">
              <w:rPr>
                <w:rFonts w:cs="Times New Roman"/>
                <w:szCs w:val="28"/>
              </w:rPr>
              <w:t>x</w:t>
            </w:r>
          </w:p>
        </w:tc>
        <w:tc>
          <w:tcPr>
            <w:tcW w:w="1276" w:type="dxa"/>
            <w:tcBorders>
              <w:top w:val="single" w:sz="4" w:space="0" w:color="auto"/>
            </w:tcBorders>
            <w:vAlign w:val="center"/>
          </w:tcPr>
          <w:p w:rsidR="005650CE" w:rsidRPr="005650CE" w:rsidRDefault="005650CE" w:rsidP="005650CE">
            <w:pPr>
              <w:spacing w:before="120" w:after="180" w:line="360" w:lineRule="exact"/>
              <w:jc w:val="center"/>
              <w:rPr>
                <w:rFonts w:cs="Times New Roman"/>
                <w:szCs w:val="28"/>
              </w:rPr>
            </w:pPr>
            <w:r w:rsidRPr="005650CE">
              <w:rPr>
                <w:rFonts w:cs="Times New Roman"/>
                <w:szCs w:val="28"/>
              </w:rPr>
              <w:t xml:space="preserve">22 ngày làm việc </w:t>
            </w:r>
          </w:p>
        </w:tc>
        <w:tc>
          <w:tcPr>
            <w:tcW w:w="284" w:type="dxa"/>
            <w:tcBorders>
              <w:top w:val="single" w:sz="4" w:space="0" w:color="auto"/>
            </w:tcBorders>
            <w:vAlign w:val="center"/>
          </w:tcPr>
          <w:p w:rsidR="005650CE" w:rsidRPr="005650CE" w:rsidRDefault="005650CE" w:rsidP="005650CE">
            <w:pPr>
              <w:spacing w:before="120" w:after="180" w:line="360" w:lineRule="exact"/>
              <w:jc w:val="center"/>
              <w:rPr>
                <w:rFonts w:cs="Times New Roman"/>
                <w:szCs w:val="28"/>
              </w:rPr>
            </w:pPr>
            <w:r w:rsidRPr="005650CE">
              <w:rPr>
                <w:rFonts w:cs="Times New Roman"/>
                <w:szCs w:val="28"/>
              </w:rPr>
              <w:t>x</w:t>
            </w:r>
          </w:p>
        </w:tc>
        <w:tc>
          <w:tcPr>
            <w:tcW w:w="1275" w:type="dxa"/>
            <w:tcBorders>
              <w:top w:val="single" w:sz="4" w:space="0" w:color="auto"/>
            </w:tcBorders>
            <w:vAlign w:val="center"/>
          </w:tcPr>
          <w:p w:rsidR="005650CE" w:rsidRPr="005650CE" w:rsidRDefault="005650CE" w:rsidP="005650CE">
            <w:pPr>
              <w:spacing w:before="120" w:after="180" w:line="360" w:lineRule="exact"/>
              <w:jc w:val="center"/>
              <w:rPr>
                <w:rFonts w:cs="Times New Roman"/>
                <w:szCs w:val="28"/>
              </w:rPr>
            </w:pPr>
            <w:r w:rsidRPr="005650CE">
              <w:rPr>
                <w:rFonts w:cs="Times New Roman"/>
                <w:szCs w:val="28"/>
              </w:rPr>
              <w:t>8 giờ làm việc</w:t>
            </w:r>
          </w:p>
        </w:tc>
      </w:tr>
    </w:tbl>
    <w:p w:rsidR="005650CE" w:rsidRPr="005650CE" w:rsidRDefault="005650CE" w:rsidP="00F71093">
      <w:pPr>
        <w:spacing w:before="120" w:after="180" w:line="360" w:lineRule="exact"/>
        <w:ind w:firstLine="720"/>
        <w:jc w:val="both"/>
        <w:rPr>
          <w:rFonts w:cs="Times New Roman"/>
          <w:b/>
          <w:i/>
          <w:szCs w:val="28"/>
          <w:lang w:val="de-DE"/>
        </w:rPr>
      </w:pPr>
      <w:r w:rsidRPr="005650CE">
        <w:rPr>
          <w:rFonts w:cs="Times New Roman"/>
          <w:szCs w:val="28"/>
        </w:rPr>
        <w:lastRenderedPageBreak/>
        <w:t xml:space="preserve">Thời gian làm việc trong một tháng là 22 ngày; thời gian làm việc trong một ngày là 08 giờ. </w:t>
      </w:r>
    </w:p>
    <w:p w:rsidR="005650CE" w:rsidRPr="005650CE" w:rsidRDefault="005650CE" w:rsidP="005650CE">
      <w:pPr>
        <w:spacing w:before="120" w:after="180" w:line="360" w:lineRule="exact"/>
        <w:ind w:firstLine="720"/>
        <w:jc w:val="both"/>
        <w:rPr>
          <w:rFonts w:eastAsia="Calibri" w:cs="Times New Roman"/>
          <w:i/>
          <w:color w:val="000000" w:themeColor="text1"/>
          <w:szCs w:val="28"/>
          <w:lang w:val="de-DE"/>
        </w:rPr>
      </w:pPr>
      <w:r w:rsidRPr="005650CE">
        <w:rPr>
          <w:rFonts w:eastAsia="Calibri" w:cs="Times New Roman"/>
          <w:i/>
          <w:color w:val="000000" w:themeColor="text1"/>
          <w:szCs w:val="28"/>
          <w:lang w:val="de-DE"/>
        </w:rPr>
        <w:t>Ví dụ: Năm 20</w:t>
      </w:r>
      <w:r w:rsidR="004A69CF">
        <w:rPr>
          <w:rFonts w:eastAsia="Calibri" w:cs="Times New Roman"/>
          <w:i/>
          <w:color w:val="000000" w:themeColor="text1"/>
          <w:szCs w:val="28"/>
          <w:lang w:val="de-DE"/>
        </w:rPr>
        <w:t>20</w:t>
      </w:r>
      <w:r w:rsidRPr="005650CE">
        <w:rPr>
          <w:rFonts w:eastAsia="Calibri" w:cs="Times New Roman"/>
          <w:i/>
          <w:color w:val="000000" w:themeColor="text1"/>
          <w:szCs w:val="28"/>
          <w:lang w:val="de-DE"/>
        </w:rPr>
        <w:t xml:space="preserve">, Tổng sản phẩm trong nước là </w:t>
      </w:r>
      <w:r w:rsidRPr="005650CE">
        <w:rPr>
          <w:rFonts w:cs="Times New Roman"/>
          <w:i/>
          <w:color w:val="000000" w:themeColor="text1"/>
          <w:szCs w:val="28"/>
          <w:lang w:val="de-DE"/>
        </w:rPr>
        <w:t>6.</w:t>
      </w:r>
      <w:r w:rsidR="004A69CF">
        <w:rPr>
          <w:rFonts w:cs="Times New Roman"/>
          <w:i/>
          <w:color w:val="000000" w:themeColor="text1"/>
          <w:szCs w:val="28"/>
          <w:lang w:val="de-DE"/>
        </w:rPr>
        <w:t>293.145</w:t>
      </w:r>
      <w:r w:rsidR="0054093E">
        <w:rPr>
          <w:rFonts w:cs="Times New Roman"/>
          <w:i/>
          <w:color w:val="000000" w:themeColor="text1"/>
          <w:szCs w:val="28"/>
          <w:lang w:val="de-DE"/>
        </w:rPr>
        <w:t xml:space="preserve"> </w:t>
      </w:r>
      <w:r w:rsidRPr="005650CE">
        <w:rPr>
          <w:rFonts w:eastAsia="Calibri" w:cs="Times New Roman"/>
          <w:i/>
          <w:color w:val="000000" w:themeColor="text1"/>
          <w:szCs w:val="28"/>
          <w:lang w:val="de-DE"/>
        </w:rPr>
        <w:t>tỷ đồng, với dân số </w:t>
      </w:r>
      <w:r w:rsidR="004A69CF">
        <w:rPr>
          <w:rFonts w:cs="Times New Roman"/>
          <w:i/>
          <w:color w:val="000000" w:themeColor="text1"/>
          <w:szCs w:val="28"/>
          <w:lang w:val="vi-VN"/>
        </w:rPr>
        <w:t>9</w:t>
      </w:r>
      <w:r w:rsidR="004A69CF">
        <w:rPr>
          <w:rFonts w:cs="Times New Roman"/>
          <w:i/>
          <w:color w:val="000000" w:themeColor="text1"/>
          <w:szCs w:val="28"/>
        </w:rPr>
        <w:t>7.582.700</w:t>
      </w:r>
      <w:r w:rsidR="0054093E">
        <w:rPr>
          <w:rFonts w:cs="Times New Roman"/>
          <w:i/>
          <w:color w:val="000000" w:themeColor="text1"/>
          <w:szCs w:val="28"/>
        </w:rPr>
        <w:t xml:space="preserve"> </w:t>
      </w:r>
      <w:r w:rsidRPr="005650CE">
        <w:rPr>
          <w:rFonts w:eastAsia="Calibri" w:cs="Times New Roman"/>
          <w:i/>
          <w:color w:val="000000" w:themeColor="text1"/>
          <w:szCs w:val="28"/>
          <w:lang w:val="de-DE"/>
        </w:rPr>
        <w:t>người. Như vậy, mức thu nhập bình quân 01 ngườ</w:t>
      </w:r>
      <w:r w:rsidR="005D1F34">
        <w:rPr>
          <w:rFonts w:eastAsia="Calibri" w:cs="Times New Roman"/>
          <w:i/>
          <w:color w:val="000000" w:themeColor="text1"/>
          <w:szCs w:val="28"/>
          <w:lang w:val="de-DE"/>
        </w:rPr>
        <w:t>i/</w:t>
      </w:r>
      <w:r w:rsidRPr="005650CE">
        <w:rPr>
          <w:rFonts w:eastAsia="Calibri" w:cs="Times New Roman"/>
          <w:i/>
          <w:color w:val="000000" w:themeColor="text1"/>
          <w:szCs w:val="28"/>
          <w:lang w:val="de-DE"/>
        </w:rPr>
        <w:t>01 giờ làm việc sẽ là:</w:t>
      </w:r>
    </w:p>
    <w:tbl>
      <w:tblPr>
        <w:tblW w:w="9214" w:type="dxa"/>
        <w:tblInd w:w="1539" w:type="dxa"/>
        <w:tblLayout w:type="fixed"/>
        <w:tblLook w:val="04A0" w:firstRow="1" w:lastRow="0" w:firstColumn="1" w:lastColumn="0" w:noHBand="0" w:noVBand="1"/>
      </w:tblPr>
      <w:tblGrid>
        <w:gridCol w:w="993"/>
        <w:gridCol w:w="425"/>
        <w:gridCol w:w="1984"/>
        <w:gridCol w:w="426"/>
        <w:gridCol w:w="567"/>
        <w:gridCol w:w="708"/>
        <w:gridCol w:w="567"/>
        <w:gridCol w:w="426"/>
        <w:gridCol w:w="567"/>
        <w:gridCol w:w="567"/>
        <w:gridCol w:w="1984"/>
      </w:tblGrid>
      <w:tr w:rsidR="005650CE" w:rsidRPr="005650CE" w:rsidTr="007D6B29">
        <w:tc>
          <w:tcPr>
            <w:tcW w:w="993" w:type="dxa"/>
            <w:vMerge w:val="restart"/>
            <w:vAlign w:val="center"/>
          </w:tcPr>
          <w:p w:rsidR="005650CE" w:rsidRPr="005650CE" w:rsidRDefault="005650CE" w:rsidP="005650CE">
            <w:pPr>
              <w:spacing w:before="120" w:after="180" w:line="360" w:lineRule="exact"/>
              <w:jc w:val="center"/>
              <w:rPr>
                <w:rFonts w:eastAsia="Calibri" w:cs="Times New Roman"/>
                <w:color w:val="000000" w:themeColor="text1"/>
                <w:szCs w:val="28"/>
              </w:rPr>
            </w:pPr>
            <w:r w:rsidRPr="005650CE">
              <w:rPr>
                <w:rFonts w:eastAsia="Calibri" w:cs="Times New Roman"/>
                <w:color w:val="000000" w:themeColor="text1"/>
                <w:szCs w:val="28"/>
              </w:rPr>
              <w:t>TNBQ</w:t>
            </w:r>
          </w:p>
        </w:tc>
        <w:tc>
          <w:tcPr>
            <w:tcW w:w="425" w:type="dxa"/>
            <w:vMerge w:val="restart"/>
            <w:vAlign w:val="center"/>
          </w:tcPr>
          <w:p w:rsidR="005650CE" w:rsidRPr="005650CE" w:rsidRDefault="005650CE" w:rsidP="005650CE">
            <w:pPr>
              <w:spacing w:before="120" w:after="180" w:line="360" w:lineRule="exact"/>
              <w:rPr>
                <w:rFonts w:eastAsia="Calibri" w:cs="Times New Roman"/>
                <w:color w:val="000000" w:themeColor="text1"/>
                <w:szCs w:val="28"/>
              </w:rPr>
            </w:pPr>
            <w:r w:rsidRPr="005650CE">
              <w:rPr>
                <w:rFonts w:eastAsia="Calibri" w:cs="Times New Roman"/>
                <w:color w:val="000000" w:themeColor="text1"/>
                <w:szCs w:val="28"/>
              </w:rPr>
              <w:t>=</w:t>
            </w:r>
          </w:p>
        </w:tc>
        <w:tc>
          <w:tcPr>
            <w:tcW w:w="5245" w:type="dxa"/>
            <w:gridSpan w:val="7"/>
            <w:tcBorders>
              <w:bottom w:val="single" w:sz="4" w:space="0" w:color="auto"/>
            </w:tcBorders>
            <w:vAlign w:val="center"/>
          </w:tcPr>
          <w:p w:rsidR="005650CE" w:rsidRPr="005650CE" w:rsidRDefault="004A69CF" w:rsidP="005650CE">
            <w:pPr>
              <w:spacing w:before="120" w:after="180" w:line="360" w:lineRule="exact"/>
              <w:jc w:val="center"/>
              <w:rPr>
                <w:rFonts w:eastAsia="Calibri" w:cs="Times New Roman"/>
                <w:b/>
                <w:color w:val="000000" w:themeColor="text1"/>
                <w:szCs w:val="28"/>
              </w:rPr>
            </w:pPr>
            <w:r>
              <w:rPr>
                <w:rFonts w:eastAsia="Calibri" w:cs="Times New Roman"/>
                <w:color w:val="000000" w:themeColor="text1"/>
                <w:szCs w:val="28"/>
              </w:rPr>
              <w:t>6.293</w:t>
            </w:r>
            <w:r w:rsidR="005650CE" w:rsidRPr="005650CE">
              <w:rPr>
                <w:rFonts w:eastAsia="Calibri" w:cs="Times New Roman"/>
                <w:color w:val="000000" w:themeColor="text1"/>
                <w:szCs w:val="28"/>
                <w:lang w:val="de-DE"/>
              </w:rPr>
              <w:t>.</w:t>
            </w:r>
            <w:r>
              <w:rPr>
                <w:rFonts w:eastAsia="Calibri" w:cs="Times New Roman"/>
                <w:color w:val="000000" w:themeColor="text1"/>
                <w:szCs w:val="28"/>
                <w:lang w:val="de-DE"/>
              </w:rPr>
              <w:t>145.</w:t>
            </w:r>
            <w:r w:rsidR="005650CE" w:rsidRPr="005650CE">
              <w:rPr>
                <w:rFonts w:eastAsia="Calibri" w:cs="Times New Roman"/>
                <w:color w:val="000000" w:themeColor="text1"/>
                <w:szCs w:val="28"/>
                <w:lang w:val="de-DE"/>
              </w:rPr>
              <w:t xml:space="preserve">000.000.000 </w:t>
            </w:r>
          </w:p>
        </w:tc>
        <w:tc>
          <w:tcPr>
            <w:tcW w:w="567" w:type="dxa"/>
            <w:vMerge w:val="restart"/>
            <w:vAlign w:val="center"/>
          </w:tcPr>
          <w:p w:rsidR="005650CE" w:rsidRPr="005650CE" w:rsidRDefault="005650CE" w:rsidP="005650CE">
            <w:pPr>
              <w:spacing w:before="120" w:after="180" w:line="360" w:lineRule="exact"/>
              <w:jc w:val="center"/>
              <w:rPr>
                <w:rFonts w:eastAsia="Calibri" w:cs="Times New Roman"/>
                <w:color w:val="000000" w:themeColor="text1"/>
                <w:szCs w:val="28"/>
                <w:lang w:val="de-DE"/>
              </w:rPr>
            </w:pPr>
            <w:r w:rsidRPr="005650CE">
              <w:rPr>
                <w:rFonts w:eastAsia="Calibri" w:cs="Times New Roman"/>
                <w:i/>
                <w:color w:val="000000" w:themeColor="text1"/>
                <w:szCs w:val="28"/>
              </w:rPr>
              <w:t xml:space="preserve">≈ </w:t>
            </w:r>
          </w:p>
        </w:tc>
        <w:tc>
          <w:tcPr>
            <w:tcW w:w="1984" w:type="dxa"/>
            <w:vMerge w:val="restart"/>
            <w:vAlign w:val="center"/>
          </w:tcPr>
          <w:p w:rsidR="005650CE" w:rsidRPr="005650CE" w:rsidRDefault="00BA729A" w:rsidP="005650CE">
            <w:pPr>
              <w:spacing w:before="120" w:after="180" w:line="360" w:lineRule="exact"/>
              <w:rPr>
                <w:rFonts w:eastAsia="Calibri" w:cs="Times New Roman"/>
                <w:color w:val="000000" w:themeColor="text1"/>
                <w:szCs w:val="28"/>
                <w:lang w:val="de-DE"/>
              </w:rPr>
            </w:pPr>
            <w:r>
              <w:rPr>
                <w:rFonts w:cs="Times New Roman"/>
                <w:color w:val="000000" w:themeColor="text1"/>
                <w:szCs w:val="28"/>
              </w:rPr>
              <w:t>30</w:t>
            </w:r>
            <w:r w:rsidR="005650CE" w:rsidRPr="005650CE">
              <w:rPr>
                <w:rFonts w:cs="Times New Roman"/>
                <w:color w:val="000000" w:themeColor="text1"/>
                <w:szCs w:val="28"/>
                <w:lang w:val="vi-VN"/>
              </w:rPr>
              <w:t>.</w:t>
            </w:r>
            <w:r>
              <w:rPr>
                <w:rFonts w:cs="Times New Roman"/>
                <w:color w:val="000000" w:themeColor="text1"/>
                <w:szCs w:val="28"/>
              </w:rPr>
              <w:t>535</w:t>
            </w:r>
            <w:r w:rsidR="0054093E">
              <w:rPr>
                <w:rFonts w:cs="Times New Roman"/>
                <w:color w:val="000000" w:themeColor="text1"/>
                <w:szCs w:val="28"/>
              </w:rPr>
              <w:t xml:space="preserve"> </w:t>
            </w:r>
            <w:r w:rsidR="005650CE" w:rsidRPr="005650CE">
              <w:rPr>
                <w:rFonts w:eastAsia="Calibri" w:cs="Times New Roman"/>
                <w:color w:val="000000" w:themeColor="text1"/>
                <w:szCs w:val="28"/>
                <w:lang w:val="de-DE"/>
              </w:rPr>
              <w:t>(đồng)</w:t>
            </w:r>
          </w:p>
        </w:tc>
      </w:tr>
      <w:tr w:rsidR="005650CE" w:rsidRPr="005650CE" w:rsidTr="007D6B29">
        <w:tc>
          <w:tcPr>
            <w:tcW w:w="993" w:type="dxa"/>
            <w:vMerge/>
            <w:vAlign w:val="center"/>
          </w:tcPr>
          <w:p w:rsidR="005650CE" w:rsidRPr="005650CE" w:rsidRDefault="005650CE" w:rsidP="005650CE">
            <w:pPr>
              <w:spacing w:before="120" w:after="180" w:line="360" w:lineRule="exact"/>
              <w:jc w:val="center"/>
              <w:rPr>
                <w:rFonts w:eastAsia="Calibri" w:cs="Times New Roman"/>
                <w:szCs w:val="28"/>
              </w:rPr>
            </w:pPr>
          </w:p>
        </w:tc>
        <w:tc>
          <w:tcPr>
            <w:tcW w:w="425" w:type="dxa"/>
            <w:vMerge/>
            <w:vAlign w:val="center"/>
          </w:tcPr>
          <w:p w:rsidR="005650CE" w:rsidRPr="005650CE" w:rsidRDefault="005650CE" w:rsidP="005650CE">
            <w:pPr>
              <w:spacing w:before="120" w:after="180" w:line="360" w:lineRule="exact"/>
              <w:rPr>
                <w:rFonts w:eastAsia="Calibri" w:cs="Times New Roman"/>
                <w:szCs w:val="28"/>
              </w:rPr>
            </w:pPr>
          </w:p>
        </w:tc>
        <w:tc>
          <w:tcPr>
            <w:tcW w:w="1984" w:type="dxa"/>
            <w:tcBorders>
              <w:top w:val="single" w:sz="4" w:space="0" w:color="auto"/>
            </w:tcBorders>
            <w:vAlign w:val="center"/>
          </w:tcPr>
          <w:p w:rsidR="005650CE" w:rsidRPr="004A69CF" w:rsidRDefault="004A69CF" w:rsidP="005650CE">
            <w:pPr>
              <w:spacing w:before="120" w:after="180" w:line="360" w:lineRule="exact"/>
              <w:jc w:val="center"/>
              <w:rPr>
                <w:rFonts w:eastAsia="Calibri" w:cs="Times New Roman"/>
                <w:szCs w:val="28"/>
              </w:rPr>
            </w:pPr>
            <w:r>
              <w:rPr>
                <w:rFonts w:cs="Times New Roman"/>
                <w:szCs w:val="28"/>
                <w:lang w:val="vi-VN"/>
              </w:rPr>
              <w:t>9</w:t>
            </w:r>
            <w:r>
              <w:rPr>
                <w:rFonts w:cs="Times New Roman"/>
                <w:szCs w:val="28"/>
              </w:rPr>
              <w:t>7.582.700</w:t>
            </w:r>
          </w:p>
        </w:tc>
        <w:tc>
          <w:tcPr>
            <w:tcW w:w="426" w:type="dxa"/>
            <w:tcBorders>
              <w:top w:val="single" w:sz="4" w:space="0" w:color="auto"/>
            </w:tcBorders>
            <w:vAlign w:val="center"/>
          </w:tcPr>
          <w:p w:rsidR="005650CE" w:rsidRPr="005650CE" w:rsidRDefault="005650CE" w:rsidP="005650CE">
            <w:pPr>
              <w:spacing w:before="120" w:after="180" w:line="360" w:lineRule="exact"/>
              <w:jc w:val="center"/>
              <w:rPr>
                <w:rFonts w:eastAsia="Calibri" w:cs="Times New Roman"/>
                <w:szCs w:val="28"/>
              </w:rPr>
            </w:pPr>
            <w:r w:rsidRPr="005650CE">
              <w:rPr>
                <w:rFonts w:eastAsia="Calibri" w:cs="Times New Roman"/>
                <w:szCs w:val="28"/>
              </w:rPr>
              <w:t>x</w:t>
            </w:r>
          </w:p>
        </w:tc>
        <w:tc>
          <w:tcPr>
            <w:tcW w:w="567" w:type="dxa"/>
            <w:tcBorders>
              <w:top w:val="single" w:sz="4" w:space="0" w:color="auto"/>
            </w:tcBorders>
            <w:vAlign w:val="center"/>
          </w:tcPr>
          <w:p w:rsidR="005650CE" w:rsidRPr="005650CE" w:rsidRDefault="005650CE" w:rsidP="005650CE">
            <w:pPr>
              <w:spacing w:before="120" w:after="180" w:line="360" w:lineRule="exact"/>
              <w:jc w:val="center"/>
              <w:rPr>
                <w:rFonts w:eastAsia="Calibri" w:cs="Times New Roman"/>
                <w:szCs w:val="28"/>
              </w:rPr>
            </w:pPr>
            <w:r w:rsidRPr="005650CE">
              <w:rPr>
                <w:rFonts w:eastAsia="Calibri" w:cs="Times New Roman"/>
                <w:szCs w:val="28"/>
              </w:rPr>
              <w:t xml:space="preserve">12  </w:t>
            </w:r>
          </w:p>
        </w:tc>
        <w:tc>
          <w:tcPr>
            <w:tcW w:w="708" w:type="dxa"/>
            <w:tcBorders>
              <w:top w:val="single" w:sz="4" w:space="0" w:color="auto"/>
            </w:tcBorders>
            <w:vAlign w:val="center"/>
          </w:tcPr>
          <w:p w:rsidR="005650CE" w:rsidRPr="005650CE" w:rsidRDefault="005650CE" w:rsidP="005650CE">
            <w:pPr>
              <w:spacing w:before="120" w:after="180" w:line="360" w:lineRule="exact"/>
              <w:jc w:val="center"/>
              <w:rPr>
                <w:rFonts w:eastAsia="Calibri" w:cs="Times New Roman"/>
                <w:szCs w:val="28"/>
              </w:rPr>
            </w:pPr>
            <w:r w:rsidRPr="005650CE">
              <w:rPr>
                <w:rFonts w:eastAsia="Calibri" w:cs="Times New Roman"/>
                <w:szCs w:val="28"/>
              </w:rPr>
              <w:t>x</w:t>
            </w:r>
          </w:p>
        </w:tc>
        <w:tc>
          <w:tcPr>
            <w:tcW w:w="567" w:type="dxa"/>
            <w:tcBorders>
              <w:top w:val="single" w:sz="4" w:space="0" w:color="auto"/>
            </w:tcBorders>
            <w:vAlign w:val="center"/>
          </w:tcPr>
          <w:p w:rsidR="005650CE" w:rsidRPr="005650CE" w:rsidRDefault="005650CE" w:rsidP="005650CE">
            <w:pPr>
              <w:spacing w:before="120" w:after="180" w:line="360" w:lineRule="exact"/>
              <w:jc w:val="center"/>
              <w:rPr>
                <w:rFonts w:eastAsia="Calibri" w:cs="Times New Roman"/>
                <w:szCs w:val="28"/>
              </w:rPr>
            </w:pPr>
            <w:r w:rsidRPr="005650CE">
              <w:rPr>
                <w:rFonts w:eastAsia="Calibri" w:cs="Times New Roman"/>
                <w:szCs w:val="28"/>
              </w:rPr>
              <w:t>22</w:t>
            </w:r>
          </w:p>
        </w:tc>
        <w:tc>
          <w:tcPr>
            <w:tcW w:w="426" w:type="dxa"/>
            <w:tcBorders>
              <w:top w:val="single" w:sz="4" w:space="0" w:color="auto"/>
            </w:tcBorders>
            <w:vAlign w:val="center"/>
          </w:tcPr>
          <w:p w:rsidR="005650CE" w:rsidRPr="005650CE" w:rsidRDefault="005650CE" w:rsidP="005650CE">
            <w:pPr>
              <w:spacing w:before="120" w:after="180" w:line="360" w:lineRule="exact"/>
              <w:jc w:val="center"/>
              <w:rPr>
                <w:rFonts w:eastAsia="Calibri" w:cs="Times New Roman"/>
                <w:szCs w:val="28"/>
              </w:rPr>
            </w:pPr>
            <w:r w:rsidRPr="005650CE">
              <w:rPr>
                <w:rFonts w:eastAsia="Calibri" w:cs="Times New Roman"/>
                <w:szCs w:val="28"/>
              </w:rPr>
              <w:t>x</w:t>
            </w:r>
          </w:p>
        </w:tc>
        <w:tc>
          <w:tcPr>
            <w:tcW w:w="567" w:type="dxa"/>
            <w:tcBorders>
              <w:top w:val="single" w:sz="4" w:space="0" w:color="auto"/>
            </w:tcBorders>
            <w:vAlign w:val="center"/>
          </w:tcPr>
          <w:p w:rsidR="005650CE" w:rsidRPr="005650CE" w:rsidRDefault="005650CE" w:rsidP="005650CE">
            <w:pPr>
              <w:spacing w:before="120" w:after="180" w:line="360" w:lineRule="exact"/>
              <w:jc w:val="center"/>
              <w:rPr>
                <w:rFonts w:eastAsia="Calibri" w:cs="Times New Roman"/>
                <w:szCs w:val="28"/>
              </w:rPr>
            </w:pPr>
            <w:r w:rsidRPr="005650CE">
              <w:rPr>
                <w:rFonts w:eastAsia="Calibri" w:cs="Times New Roman"/>
                <w:szCs w:val="28"/>
              </w:rPr>
              <w:t xml:space="preserve">8 </w:t>
            </w:r>
          </w:p>
        </w:tc>
        <w:tc>
          <w:tcPr>
            <w:tcW w:w="567" w:type="dxa"/>
            <w:vMerge/>
          </w:tcPr>
          <w:p w:rsidR="005650CE" w:rsidRPr="005650CE" w:rsidRDefault="005650CE" w:rsidP="005650CE">
            <w:pPr>
              <w:spacing w:before="120" w:after="180" w:line="360" w:lineRule="exact"/>
              <w:jc w:val="center"/>
              <w:rPr>
                <w:rFonts w:eastAsia="Calibri" w:cs="Times New Roman"/>
                <w:szCs w:val="28"/>
              </w:rPr>
            </w:pPr>
          </w:p>
        </w:tc>
        <w:tc>
          <w:tcPr>
            <w:tcW w:w="1984" w:type="dxa"/>
            <w:vMerge/>
          </w:tcPr>
          <w:p w:rsidR="005650CE" w:rsidRPr="005650CE" w:rsidRDefault="005650CE" w:rsidP="005650CE">
            <w:pPr>
              <w:spacing w:before="120" w:after="180" w:line="360" w:lineRule="exact"/>
              <w:jc w:val="center"/>
              <w:rPr>
                <w:rFonts w:eastAsia="Calibri" w:cs="Times New Roman"/>
                <w:szCs w:val="28"/>
              </w:rPr>
            </w:pPr>
          </w:p>
        </w:tc>
      </w:tr>
    </w:tbl>
    <w:p w:rsidR="005650CE" w:rsidRPr="005650CE" w:rsidRDefault="005650CE" w:rsidP="005650CE">
      <w:pPr>
        <w:spacing w:before="120" w:after="180" w:line="360" w:lineRule="exact"/>
        <w:rPr>
          <w:rFonts w:cs="Times New Roman"/>
          <w:szCs w:val="28"/>
        </w:rPr>
      </w:pPr>
      <w:r w:rsidRPr="005650CE">
        <w:rPr>
          <w:rFonts w:cs="Times New Roman"/>
          <w:szCs w:val="28"/>
        </w:rPr>
        <w:t xml:space="preserve">           Nguồn thu thập số liệu về tổng sản phẩm trong nước và số dân lấy từ trang Thông tin điện tử của Tổng cục Thống kê và theo cách thức sau: </w:t>
      </w:r>
    </w:p>
    <w:p w:rsidR="005650CE" w:rsidRPr="005650CE" w:rsidRDefault="005650CE" w:rsidP="005650CE">
      <w:pPr>
        <w:spacing w:before="120" w:after="180" w:line="360" w:lineRule="exact"/>
        <w:ind w:firstLine="709"/>
        <w:rPr>
          <w:rFonts w:cs="Times New Roman"/>
          <w:i/>
          <w:szCs w:val="28"/>
        </w:rPr>
      </w:pPr>
      <w:r w:rsidRPr="005650CE">
        <w:rPr>
          <w:rFonts w:cs="Times New Roman"/>
          <w:i/>
          <w:szCs w:val="28"/>
        </w:rPr>
        <w:t>a)  Đối với tổng sản phẩm trong nước</w:t>
      </w:r>
    </w:p>
    <w:p w:rsidR="005650CE" w:rsidRPr="005650CE" w:rsidRDefault="005650CE" w:rsidP="005650CE">
      <w:pPr>
        <w:spacing w:before="120" w:after="180" w:line="360" w:lineRule="exact"/>
        <w:rPr>
          <w:rFonts w:cs="Times New Roman"/>
          <w:color w:val="000000" w:themeColor="text1"/>
          <w:szCs w:val="28"/>
        </w:rPr>
      </w:pPr>
      <w:r w:rsidRPr="005650CE">
        <w:rPr>
          <w:rFonts w:cs="Times New Roman"/>
          <w:szCs w:val="28"/>
        </w:rPr>
        <w:t xml:space="preserve">           - Bước 1: Truy cập vào trang web </w:t>
      </w:r>
      <w:hyperlink r:id="rId9" w:history="1">
        <w:r w:rsidRPr="00E041C4">
          <w:rPr>
            <w:rStyle w:val="Hyperlink"/>
            <w:rFonts w:cs="Times New Roman"/>
            <w:color w:val="000000" w:themeColor="text1"/>
            <w:szCs w:val="28"/>
            <w:u w:val="none"/>
          </w:rPr>
          <w:t>https://www.gso.gov.vn/</w:t>
        </w:r>
      </w:hyperlink>
      <w:r w:rsidRPr="005650CE">
        <w:rPr>
          <w:rFonts w:cs="Times New Roman"/>
          <w:color w:val="000000" w:themeColor="text1"/>
          <w:szCs w:val="28"/>
        </w:rPr>
        <w:t xml:space="preserve">; </w:t>
      </w:r>
    </w:p>
    <w:p w:rsidR="005650CE" w:rsidRPr="005650CE" w:rsidRDefault="005650CE" w:rsidP="005650CE">
      <w:pPr>
        <w:pStyle w:val="ListParagraph"/>
        <w:spacing w:before="120" w:after="180" w:line="360" w:lineRule="exact"/>
        <w:ind w:left="0" w:firstLine="720"/>
        <w:rPr>
          <w:rFonts w:ascii="Times New Roman" w:hAnsi="Times New Roman" w:cs="Times New Roman"/>
          <w:sz w:val="28"/>
          <w:szCs w:val="28"/>
        </w:rPr>
      </w:pPr>
      <w:r w:rsidRPr="005650CE">
        <w:rPr>
          <w:rFonts w:ascii="Times New Roman" w:hAnsi="Times New Roman" w:cs="Times New Roman"/>
          <w:sz w:val="28"/>
          <w:szCs w:val="28"/>
        </w:rPr>
        <w:t>- Bước 2: Vào mục “tài khoản quốc gia và tài chính” chọn mục “tài khoản quốc gia”</w:t>
      </w:r>
    </w:p>
    <w:p w:rsidR="005650CE" w:rsidRPr="005650CE" w:rsidRDefault="005650CE" w:rsidP="005650CE">
      <w:pPr>
        <w:pStyle w:val="ListParagraph"/>
        <w:spacing w:before="120" w:after="180" w:line="360" w:lineRule="exact"/>
        <w:rPr>
          <w:rFonts w:ascii="Times New Roman" w:hAnsi="Times New Roman" w:cs="Times New Roman"/>
          <w:sz w:val="28"/>
          <w:szCs w:val="28"/>
        </w:rPr>
      </w:pPr>
      <w:r w:rsidRPr="005650CE">
        <w:rPr>
          <w:rFonts w:ascii="Times New Roman" w:hAnsi="Times New Roman" w:cs="Times New Roman"/>
          <w:sz w:val="28"/>
          <w:szCs w:val="28"/>
        </w:rPr>
        <w:t xml:space="preserve">- Bước 3: Chọn mục “số liệu”; </w:t>
      </w:r>
    </w:p>
    <w:p w:rsidR="005650CE" w:rsidRPr="005650CE" w:rsidRDefault="005650CE" w:rsidP="005650CE">
      <w:pPr>
        <w:pStyle w:val="ListParagraph"/>
        <w:spacing w:before="120" w:after="180" w:line="360" w:lineRule="exact"/>
        <w:ind w:left="0" w:firstLine="709"/>
        <w:rPr>
          <w:rFonts w:ascii="Times New Roman" w:hAnsi="Times New Roman" w:cs="Times New Roman"/>
          <w:sz w:val="28"/>
          <w:szCs w:val="28"/>
        </w:rPr>
      </w:pPr>
      <w:r w:rsidRPr="005650CE">
        <w:rPr>
          <w:rFonts w:ascii="Times New Roman" w:hAnsi="Times New Roman" w:cs="Times New Roman"/>
          <w:sz w:val="28"/>
          <w:szCs w:val="28"/>
        </w:rPr>
        <w:t>- Bước 4: Chọn  mục “Tổng sản phẩm trong nước theo giá thực tế phân theo khu vực kinh tế” và khai thác số liệu từ giao diện này.</w:t>
      </w:r>
    </w:p>
    <w:p w:rsidR="005650CE" w:rsidRPr="005650CE" w:rsidRDefault="005650CE" w:rsidP="005650CE">
      <w:pPr>
        <w:spacing w:before="120" w:after="180" w:line="360" w:lineRule="exact"/>
        <w:ind w:firstLine="720"/>
        <w:rPr>
          <w:rFonts w:cs="Times New Roman"/>
          <w:i/>
          <w:szCs w:val="28"/>
        </w:rPr>
      </w:pPr>
      <w:r w:rsidRPr="005650CE">
        <w:rPr>
          <w:rFonts w:cs="Times New Roman"/>
          <w:i/>
          <w:szCs w:val="28"/>
        </w:rPr>
        <w:t>b) Đối với số dân</w:t>
      </w:r>
    </w:p>
    <w:p w:rsidR="005650CE" w:rsidRPr="005650CE" w:rsidRDefault="005650CE" w:rsidP="005650CE">
      <w:pPr>
        <w:spacing w:before="120" w:after="180" w:line="360" w:lineRule="exact"/>
        <w:ind w:firstLine="720"/>
        <w:rPr>
          <w:rFonts w:cs="Times New Roman"/>
          <w:color w:val="000000" w:themeColor="text1"/>
          <w:szCs w:val="28"/>
        </w:rPr>
      </w:pPr>
      <w:r w:rsidRPr="005650CE">
        <w:rPr>
          <w:rFonts w:cs="Times New Roman"/>
          <w:szCs w:val="28"/>
        </w:rPr>
        <w:t xml:space="preserve">- Bước 1: Truy cập vào trang web </w:t>
      </w:r>
      <w:hyperlink r:id="rId10" w:history="1">
        <w:r w:rsidRPr="00E041C4">
          <w:rPr>
            <w:rStyle w:val="Hyperlink"/>
            <w:rFonts w:cs="Times New Roman"/>
            <w:color w:val="000000" w:themeColor="text1"/>
            <w:szCs w:val="28"/>
            <w:u w:val="none"/>
          </w:rPr>
          <w:t>https://www.gso.gov.vn/</w:t>
        </w:r>
      </w:hyperlink>
      <w:r w:rsidRPr="005650CE">
        <w:rPr>
          <w:rFonts w:cs="Times New Roman"/>
          <w:color w:val="000000" w:themeColor="text1"/>
          <w:szCs w:val="28"/>
        </w:rPr>
        <w:t>;</w:t>
      </w:r>
    </w:p>
    <w:p w:rsidR="005650CE" w:rsidRPr="005650CE" w:rsidRDefault="005650CE" w:rsidP="005650CE">
      <w:pPr>
        <w:pStyle w:val="ListParagraph"/>
        <w:spacing w:before="120" w:after="180" w:line="360" w:lineRule="exact"/>
        <w:rPr>
          <w:rFonts w:ascii="Times New Roman" w:hAnsi="Times New Roman" w:cs="Times New Roman"/>
          <w:sz w:val="28"/>
          <w:szCs w:val="28"/>
        </w:rPr>
      </w:pPr>
      <w:r w:rsidRPr="005650CE">
        <w:rPr>
          <w:rFonts w:ascii="Times New Roman" w:hAnsi="Times New Roman" w:cs="Times New Roman"/>
          <w:sz w:val="28"/>
          <w:szCs w:val="28"/>
        </w:rPr>
        <w:t>- Bước 2: Vào mục “dân số và lao động” chọn mục “dân số”;</w:t>
      </w:r>
    </w:p>
    <w:p w:rsidR="005650CE" w:rsidRPr="005650CE" w:rsidRDefault="005650CE" w:rsidP="005650CE">
      <w:pPr>
        <w:pStyle w:val="ListParagraph"/>
        <w:spacing w:before="120" w:after="180" w:line="360" w:lineRule="exact"/>
        <w:rPr>
          <w:rFonts w:ascii="Times New Roman" w:hAnsi="Times New Roman" w:cs="Times New Roman"/>
          <w:sz w:val="28"/>
          <w:szCs w:val="28"/>
        </w:rPr>
      </w:pPr>
      <w:r w:rsidRPr="005650CE">
        <w:rPr>
          <w:rFonts w:ascii="Times New Roman" w:hAnsi="Times New Roman" w:cs="Times New Roman"/>
          <w:sz w:val="28"/>
          <w:szCs w:val="28"/>
        </w:rPr>
        <w:t>- Bước 3: Chọn mục “số liệu”;</w:t>
      </w:r>
    </w:p>
    <w:p w:rsidR="005650CE" w:rsidRPr="005650CE" w:rsidRDefault="005650CE" w:rsidP="005650CE">
      <w:pPr>
        <w:pStyle w:val="ListParagraph"/>
        <w:spacing w:before="120" w:after="180" w:line="360" w:lineRule="exact"/>
        <w:ind w:left="0" w:firstLine="709"/>
        <w:rPr>
          <w:rFonts w:ascii="Times New Roman" w:hAnsi="Times New Roman" w:cs="Times New Roman"/>
          <w:sz w:val="28"/>
          <w:szCs w:val="28"/>
        </w:rPr>
      </w:pPr>
      <w:r w:rsidRPr="005650CE">
        <w:rPr>
          <w:rFonts w:ascii="Times New Roman" w:hAnsi="Times New Roman" w:cs="Times New Roman"/>
          <w:sz w:val="28"/>
          <w:szCs w:val="28"/>
        </w:rPr>
        <w:t xml:space="preserve">- Bước 4: Chọn  mục “Diện tích, dân số và mật độ dân số phân theo địa phương” và khai thác số liệu từ giao diện này. </w:t>
      </w:r>
    </w:p>
    <w:p w:rsidR="00F71093" w:rsidRDefault="00F71093" w:rsidP="005650CE">
      <w:pPr>
        <w:spacing w:before="120" w:after="180" w:line="360" w:lineRule="exact"/>
        <w:ind w:firstLine="720"/>
        <w:jc w:val="both"/>
        <w:rPr>
          <w:rFonts w:eastAsia="Calibri" w:cs="Times New Roman"/>
          <w:b/>
          <w:szCs w:val="28"/>
          <w:lang w:val="de-DE"/>
        </w:rPr>
      </w:pPr>
    </w:p>
    <w:p w:rsidR="005650CE" w:rsidRPr="005650CE" w:rsidRDefault="005650CE" w:rsidP="005650CE">
      <w:pPr>
        <w:spacing w:before="120" w:after="180" w:line="360" w:lineRule="exact"/>
        <w:ind w:firstLine="720"/>
        <w:jc w:val="both"/>
        <w:rPr>
          <w:rFonts w:eastAsia="Calibri" w:cs="Times New Roman"/>
          <w:b/>
          <w:szCs w:val="28"/>
          <w:lang w:val="de-DE"/>
        </w:rPr>
      </w:pPr>
      <w:r w:rsidRPr="005650CE">
        <w:rPr>
          <w:rFonts w:eastAsia="Calibri" w:cs="Times New Roman"/>
          <w:b/>
          <w:szCs w:val="28"/>
          <w:lang w:val="de-DE"/>
        </w:rPr>
        <w:lastRenderedPageBreak/>
        <w:t>4. Xác định số lần thực hiệ</w:t>
      </w:r>
      <w:r w:rsidR="00CA502C">
        <w:rPr>
          <w:rFonts w:eastAsia="Calibri" w:cs="Times New Roman"/>
          <w:b/>
          <w:szCs w:val="28"/>
          <w:lang w:val="de-DE"/>
        </w:rPr>
        <w:t xml:space="preserve">n thủ tục hành chính </w:t>
      </w:r>
      <w:r w:rsidRPr="005650CE">
        <w:rPr>
          <w:rFonts w:eastAsia="Calibri" w:cs="Times New Roman"/>
          <w:b/>
          <w:szCs w:val="28"/>
          <w:lang w:val="de-DE"/>
        </w:rPr>
        <w:t>theo quy định trong 01 năm (P)</w:t>
      </w:r>
    </w:p>
    <w:p w:rsidR="00874EF2"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Việc xác định số lần thực hiện chỉ áp dụng đối với những </w:t>
      </w:r>
      <w:r w:rsidR="00504BB8">
        <w:rPr>
          <w:rFonts w:eastAsia="Calibri" w:cs="Times New Roman"/>
          <w:szCs w:val="28"/>
          <w:lang w:val="de-DE"/>
        </w:rPr>
        <w:t>thủ tục hành chính</w:t>
      </w:r>
      <w:r w:rsidRPr="005650CE">
        <w:rPr>
          <w:rFonts w:eastAsia="Calibri" w:cs="Times New Roman"/>
          <w:szCs w:val="28"/>
          <w:lang w:val="de-DE"/>
        </w:rPr>
        <w:t xml:space="preserve"> quy định cá nhân, tổ chức phải thực hiện </w:t>
      </w:r>
      <w:r w:rsidR="00504BB8">
        <w:rPr>
          <w:rFonts w:eastAsia="Calibri" w:cs="Times New Roman"/>
          <w:szCs w:val="28"/>
          <w:lang w:val="de-DE"/>
        </w:rPr>
        <w:t>thủ tục hành chính</w:t>
      </w:r>
      <w:r w:rsidRPr="005650CE">
        <w:rPr>
          <w:rFonts w:eastAsia="Calibri" w:cs="Times New Roman"/>
          <w:szCs w:val="28"/>
          <w:lang w:val="de-DE"/>
        </w:rPr>
        <w:t xml:space="preserve"> đó từ hai lần trở lên trong một năm.</w:t>
      </w:r>
    </w:p>
    <w:p w:rsidR="005650CE" w:rsidRPr="005650CE" w:rsidRDefault="005650CE" w:rsidP="005650CE">
      <w:pPr>
        <w:spacing w:before="120" w:after="180" w:line="360" w:lineRule="exact"/>
        <w:ind w:firstLine="720"/>
        <w:jc w:val="both"/>
        <w:rPr>
          <w:rFonts w:eastAsia="Calibri" w:cs="Times New Roman"/>
          <w:color w:val="000000" w:themeColor="text1"/>
          <w:szCs w:val="28"/>
          <w:lang w:val="de-DE"/>
        </w:rPr>
      </w:pPr>
      <w:r w:rsidRPr="005650CE">
        <w:rPr>
          <w:rFonts w:eastAsia="Calibri" w:cs="Times New Roman"/>
          <w:szCs w:val="28"/>
          <w:lang w:val="de-DE"/>
        </w:rPr>
        <w:t xml:space="preserve">Số lần thực hiện </w:t>
      </w:r>
      <w:r w:rsidR="00504BB8">
        <w:rPr>
          <w:rFonts w:eastAsia="Calibri" w:cs="Times New Roman"/>
          <w:szCs w:val="28"/>
          <w:lang w:val="de-DE"/>
        </w:rPr>
        <w:t>thủ tục hành chính đ</w:t>
      </w:r>
      <w:r w:rsidRPr="005650CE">
        <w:rPr>
          <w:rFonts w:eastAsia="Calibri" w:cs="Times New Roman"/>
          <w:szCs w:val="28"/>
          <w:lang w:val="de-DE"/>
        </w:rPr>
        <w:t xml:space="preserve">ược xác định bằng số lần theo quy định tại văn bản quy </w:t>
      </w:r>
      <w:r w:rsidRPr="005650CE">
        <w:rPr>
          <w:rFonts w:eastAsia="Calibri" w:cs="Times New Roman"/>
          <w:color w:val="000000" w:themeColor="text1"/>
          <w:szCs w:val="28"/>
          <w:lang w:val="de-DE"/>
        </w:rPr>
        <w:t xml:space="preserve">phạm pháp luật quy định về </w:t>
      </w:r>
      <w:r w:rsidR="00504BB8">
        <w:rPr>
          <w:rFonts w:eastAsia="Calibri" w:cs="Times New Roman"/>
          <w:color w:val="000000" w:themeColor="text1"/>
          <w:szCs w:val="28"/>
          <w:lang w:val="de-DE"/>
        </w:rPr>
        <w:t>thủ tục hành chính</w:t>
      </w:r>
      <w:r w:rsidRPr="005650CE">
        <w:rPr>
          <w:rFonts w:eastAsia="Calibri" w:cs="Times New Roman"/>
          <w:color w:val="000000" w:themeColor="text1"/>
          <w:szCs w:val="28"/>
          <w:lang w:val="de-DE"/>
        </w:rPr>
        <w:t xml:space="preserve"> đó.</w:t>
      </w:r>
      <w:r w:rsidR="0054093E">
        <w:rPr>
          <w:rFonts w:eastAsia="Calibri" w:cs="Times New Roman"/>
          <w:color w:val="000000" w:themeColor="text1"/>
          <w:szCs w:val="28"/>
          <w:lang w:val="de-DE"/>
        </w:rPr>
        <w:t xml:space="preserve"> </w:t>
      </w:r>
      <w:r w:rsidRPr="005650CE">
        <w:rPr>
          <w:rFonts w:eastAsia="Calibri" w:cs="Times New Roman"/>
          <w:szCs w:val="28"/>
          <w:lang w:val="de-DE"/>
        </w:rPr>
        <w:t xml:space="preserve">Đối với những </w:t>
      </w:r>
      <w:r w:rsidR="00504BB8">
        <w:rPr>
          <w:rFonts w:eastAsia="Calibri" w:cs="Times New Roman"/>
          <w:szCs w:val="28"/>
          <w:lang w:val="de-DE"/>
        </w:rPr>
        <w:t>thủ tục hành chính</w:t>
      </w:r>
      <w:r w:rsidRPr="005650CE">
        <w:rPr>
          <w:rFonts w:eastAsia="Calibri" w:cs="Times New Roman"/>
          <w:szCs w:val="28"/>
          <w:lang w:val="de-DE"/>
        </w:rPr>
        <w:t xml:space="preserve"> chỉ thực hiện một lần trong năm tính toán thì số lần thực hiệ</w:t>
      </w:r>
      <w:r w:rsidR="00504BB8">
        <w:rPr>
          <w:rFonts w:eastAsia="Calibri" w:cs="Times New Roman"/>
          <w:szCs w:val="28"/>
          <w:lang w:val="de-DE"/>
        </w:rPr>
        <w:t>n thủ tục hành chính</w:t>
      </w:r>
      <w:r w:rsidRPr="005650CE">
        <w:rPr>
          <w:rFonts w:eastAsia="Calibri" w:cs="Times New Roman"/>
          <w:szCs w:val="28"/>
          <w:lang w:val="de-DE"/>
        </w:rPr>
        <w:t xml:space="preserve"> theo năm tính toán là 1. </w:t>
      </w:r>
    </w:p>
    <w:p w:rsidR="005650CE" w:rsidRPr="005650CE" w:rsidRDefault="005650CE" w:rsidP="005650CE">
      <w:pPr>
        <w:spacing w:before="120" w:after="180" w:line="360" w:lineRule="exact"/>
        <w:ind w:firstLine="720"/>
        <w:jc w:val="both"/>
        <w:rPr>
          <w:rFonts w:eastAsia="Calibri" w:cs="Times New Roman"/>
          <w:i/>
          <w:color w:val="000000" w:themeColor="text1"/>
          <w:szCs w:val="28"/>
          <w:lang w:val="de-DE"/>
        </w:rPr>
      </w:pPr>
      <w:r w:rsidRPr="005650CE">
        <w:rPr>
          <w:rFonts w:eastAsia="Calibri" w:cs="Times New Roman"/>
          <w:i/>
          <w:color w:val="000000" w:themeColor="text1"/>
          <w:szCs w:val="28"/>
          <w:lang w:val="de-DE"/>
        </w:rPr>
        <w:t>Ví dụ: Thủ tục Kê khai, nộp thuế GTGT với cơ sở sản xuất kinh doanh áp dụng cơ chế tự kê khai, tự nộp thuế quy định: Cơ sở kinh doanh tự tính và kê khai thuế GTGT hàng tháng theo mẫu tờ khai do Bộ Tài chính ban hành.</w:t>
      </w:r>
    </w:p>
    <w:p w:rsidR="005650CE" w:rsidRPr="005650CE" w:rsidRDefault="005650CE" w:rsidP="005650CE">
      <w:pPr>
        <w:spacing w:before="120" w:after="180" w:line="360" w:lineRule="exact"/>
        <w:ind w:firstLine="720"/>
        <w:jc w:val="both"/>
        <w:rPr>
          <w:rFonts w:eastAsia="Calibri" w:cs="Times New Roman"/>
          <w:i/>
          <w:color w:val="000000" w:themeColor="text1"/>
          <w:szCs w:val="28"/>
          <w:lang w:val="de-DE"/>
        </w:rPr>
      </w:pPr>
      <w:r w:rsidRPr="005650CE">
        <w:rPr>
          <w:rFonts w:eastAsia="Calibri" w:cs="Times New Roman"/>
          <w:i/>
          <w:color w:val="000000" w:themeColor="text1"/>
          <w:szCs w:val="28"/>
          <w:lang w:val="de-DE"/>
        </w:rPr>
        <w:t>Như vậy, theo quy định, cơ sở kinh doanh phả</w:t>
      </w:r>
      <w:r w:rsidR="00650BD6">
        <w:rPr>
          <w:rFonts w:eastAsia="Calibri" w:cs="Times New Roman"/>
          <w:i/>
          <w:color w:val="000000" w:themeColor="text1"/>
          <w:szCs w:val="28"/>
          <w:lang w:val="de-DE"/>
        </w:rPr>
        <w:t xml:space="preserve">i làm </w:t>
      </w:r>
      <w:r w:rsidR="00504BB8">
        <w:rPr>
          <w:rFonts w:eastAsia="Calibri" w:cs="Times New Roman"/>
          <w:i/>
          <w:color w:val="000000" w:themeColor="text1"/>
          <w:szCs w:val="28"/>
          <w:lang w:val="de-DE"/>
        </w:rPr>
        <w:t>thủ tục hành chính</w:t>
      </w:r>
      <w:r w:rsidR="00650BD6">
        <w:rPr>
          <w:rFonts w:eastAsia="Calibri" w:cs="Times New Roman"/>
          <w:i/>
          <w:color w:val="000000" w:themeColor="text1"/>
          <w:szCs w:val="28"/>
          <w:lang w:val="de-DE"/>
        </w:rPr>
        <w:t xml:space="preserve"> này 01 tháng/</w:t>
      </w:r>
      <w:r w:rsidRPr="005650CE">
        <w:rPr>
          <w:rFonts w:eastAsia="Calibri" w:cs="Times New Roman"/>
          <w:i/>
          <w:color w:val="000000" w:themeColor="text1"/>
          <w:szCs w:val="28"/>
          <w:lang w:val="de-DE"/>
        </w:rPr>
        <w:t>01 lần, nghĩa là số lần thực hiện bằng 12.</w:t>
      </w:r>
    </w:p>
    <w:p w:rsidR="005650CE" w:rsidRPr="005650CE" w:rsidRDefault="005650CE" w:rsidP="005650CE">
      <w:pPr>
        <w:spacing w:before="120" w:after="180" w:line="360" w:lineRule="exact"/>
        <w:ind w:firstLine="720"/>
        <w:jc w:val="both"/>
        <w:rPr>
          <w:rFonts w:eastAsia="Calibri" w:cs="Times New Roman"/>
          <w:b/>
          <w:szCs w:val="28"/>
          <w:lang w:val="de-DE"/>
        </w:rPr>
      </w:pPr>
      <w:r w:rsidRPr="005650CE">
        <w:rPr>
          <w:rFonts w:eastAsia="Calibri" w:cs="Times New Roman"/>
          <w:b/>
          <w:szCs w:val="28"/>
          <w:lang w:val="de-DE"/>
        </w:rPr>
        <w:t>5. Xác định số lượng đối tượng tuân thủ trong 01 năm (SL)</w:t>
      </w:r>
    </w:p>
    <w:p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Việc xác định số lượng đối tượng tuân thủ </w:t>
      </w:r>
      <w:r w:rsidR="00504BB8">
        <w:rPr>
          <w:rFonts w:eastAsia="Calibri" w:cs="Times New Roman"/>
          <w:szCs w:val="28"/>
          <w:lang w:val="de-DE"/>
        </w:rPr>
        <w:t>thủ tục hành chính</w:t>
      </w:r>
      <w:r w:rsidRPr="005650CE">
        <w:rPr>
          <w:rFonts w:eastAsia="Calibri" w:cs="Times New Roman"/>
          <w:szCs w:val="28"/>
          <w:lang w:val="de-DE"/>
        </w:rPr>
        <w:t xml:space="preserve"> dựa trên cơ sở phạm vi, đối tượng áp dụng. Số lượng đối tượng tuân thủ một </w:t>
      </w:r>
      <w:r w:rsidR="00504BB8">
        <w:rPr>
          <w:rFonts w:eastAsia="Calibri" w:cs="Times New Roman"/>
          <w:szCs w:val="28"/>
          <w:lang w:val="de-DE"/>
        </w:rPr>
        <w:t>thủ tục hành chính</w:t>
      </w:r>
      <w:r w:rsidRPr="005650CE">
        <w:rPr>
          <w:rFonts w:eastAsia="Calibri" w:cs="Times New Roman"/>
          <w:szCs w:val="28"/>
          <w:lang w:val="de-DE"/>
        </w:rPr>
        <w:t xml:space="preserve"> được xác định bằng tổng số lượt cá nhân, tổ chức sẽ hoặc đã thực hiện </w:t>
      </w:r>
      <w:r w:rsidR="00504BB8">
        <w:rPr>
          <w:rFonts w:eastAsia="Calibri" w:cs="Times New Roman"/>
          <w:szCs w:val="28"/>
          <w:lang w:val="de-DE"/>
        </w:rPr>
        <w:t>thủ tục hành chính</w:t>
      </w:r>
      <w:r w:rsidRPr="005650CE">
        <w:rPr>
          <w:rFonts w:eastAsia="Calibri" w:cs="Times New Roman"/>
          <w:szCs w:val="28"/>
          <w:lang w:val="de-DE"/>
        </w:rPr>
        <w:t xml:space="preserve"> đó trong một năm.</w:t>
      </w:r>
    </w:p>
    <w:p w:rsidR="00874EF2" w:rsidRPr="001F183C" w:rsidRDefault="005650CE" w:rsidP="001F183C">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t>Ví dụ: Trung bình mỗi năm dân số Việt Nam tăng thêm khoảng 1.000.000 người, tương ứng, dự báo số lượng đối tượng tuân thủ của thủ tục Đăng ký khai sinh sẽ là 1.000.000.</w:t>
      </w:r>
    </w:p>
    <w:p w:rsidR="005650CE" w:rsidRPr="005650CE" w:rsidRDefault="005650CE" w:rsidP="001F183C">
      <w:pPr>
        <w:spacing w:before="240" w:after="180" w:line="360" w:lineRule="exact"/>
        <w:ind w:firstLine="720"/>
        <w:jc w:val="both"/>
        <w:rPr>
          <w:rFonts w:eastAsia="Calibri" w:cs="Times New Roman"/>
          <w:b/>
          <w:szCs w:val="28"/>
          <w:lang w:val="de-DE"/>
        </w:rPr>
      </w:pPr>
      <w:r w:rsidRPr="005650CE">
        <w:rPr>
          <w:rFonts w:eastAsia="Calibri" w:cs="Times New Roman"/>
          <w:b/>
          <w:szCs w:val="28"/>
          <w:lang w:val="de-DE"/>
        </w:rPr>
        <w:t>II. TÍNH CHI PHÍ</w:t>
      </w:r>
    </w:p>
    <w:p w:rsidR="005650CE" w:rsidRPr="005650CE" w:rsidRDefault="005650CE" w:rsidP="005650CE">
      <w:pPr>
        <w:spacing w:before="120" w:after="180" w:line="360" w:lineRule="exact"/>
        <w:ind w:firstLine="720"/>
        <w:jc w:val="both"/>
        <w:rPr>
          <w:rFonts w:eastAsia="Calibri" w:cs="Times New Roman"/>
          <w:b/>
          <w:szCs w:val="28"/>
          <w:lang w:val="de-DE"/>
        </w:rPr>
      </w:pPr>
      <w:r w:rsidRPr="005650CE">
        <w:rPr>
          <w:rFonts w:eastAsia="Calibri" w:cs="Times New Roman"/>
          <w:b/>
          <w:szCs w:val="28"/>
          <w:lang w:val="de-DE"/>
        </w:rPr>
        <w:t xml:space="preserve">1. Chi phí tuân thủ </w:t>
      </w:r>
      <w:r w:rsidR="00504BB8">
        <w:rPr>
          <w:rFonts w:eastAsia="Calibri" w:cs="Times New Roman"/>
          <w:b/>
          <w:szCs w:val="28"/>
          <w:lang w:val="de-DE"/>
        </w:rPr>
        <w:t>thủ tục hành chính</w:t>
      </w:r>
      <w:r w:rsidRPr="005650CE">
        <w:rPr>
          <w:rFonts w:eastAsia="Calibri" w:cs="Times New Roman"/>
          <w:b/>
          <w:szCs w:val="28"/>
          <w:lang w:val="de-DE"/>
        </w:rPr>
        <w:t xml:space="preserve"> hiện tại hoặc dự kiến ban hành mới </w:t>
      </w:r>
    </w:p>
    <w:p w:rsidR="00B13644" w:rsidRPr="00F71093" w:rsidRDefault="00B13644" w:rsidP="00F71093">
      <w:pPr>
        <w:shd w:val="clear" w:color="auto" w:fill="FFFFFF"/>
        <w:spacing w:before="120" w:after="120" w:line="360" w:lineRule="exact"/>
        <w:ind w:firstLine="720"/>
        <w:jc w:val="both"/>
        <w:rPr>
          <w:rFonts w:eastAsia="Times New Roman" w:cs="Times New Roman"/>
          <w:color w:val="000000" w:themeColor="text1"/>
          <w:szCs w:val="28"/>
        </w:rPr>
      </w:pPr>
      <w:r w:rsidRPr="0084188D">
        <w:rPr>
          <w:rFonts w:eastAsia="Times New Roman" w:cs="Times New Roman"/>
          <w:color w:val="000000" w:themeColor="text1"/>
          <w:szCs w:val="28"/>
        </w:rPr>
        <w:t xml:space="preserve">Đối với </w:t>
      </w:r>
      <w:r w:rsidR="00CA502C">
        <w:rPr>
          <w:rFonts w:eastAsia="Times New Roman" w:cs="Times New Roman"/>
          <w:color w:val="000000" w:themeColor="text1"/>
          <w:szCs w:val="28"/>
        </w:rPr>
        <w:t>thủ tục hành chính</w:t>
      </w:r>
      <w:r w:rsidRPr="0084188D">
        <w:rPr>
          <w:rFonts w:eastAsia="Times New Roman" w:cs="Times New Roman"/>
          <w:color w:val="000000" w:themeColor="text1"/>
          <w:szCs w:val="28"/>
        </w:rPr>
        <w:t xml:space="preserve"> dự kiến ban hành mới thì cơ quan chủ trì soạn thảo chỉ tính chi</w:t>
      </w:r>
      <w:r w:rsidR="00744517">
        <w:rPr>
          <w:rFonts w:eastAsia="Times New Roman" w:cs="Times New Roman"/>
          <w:color w:val="000000" w:themeColor="text1"/>
          <w:szCs w:val="28"/>
        </w:rPr>
        <w:t xml:space="preserve"> </w:t>
      </w:r>
      <w:r w:rsidRPr="0084188D">
        <w:rPr>
          <w:rFonts w:eastAsia="Times New Roman" w:cs="Times New Roman"/>
          <w:color w:val="000000" w:themeColor="text1"/>
          <w:szCs w:val="28"/>
        </w:rPr>
        <w:t xml:space="preserve">phí tuân thủ </w:t>
      </w:r>
      <w:r w:rsidR="00CA502C">
        <w:rPr>
          <w:rFonts w:eastAsia="Times New Roman" w:cs="Times New Roman"/>
          <w:color w:val="000000" w:themeColor="text1"/>
          <w:szCs w:val="28"/>
        </w:rPr>
        <w:t>thủ tục hành chính</w:t>
      </w:r>
      <w:r w:rsidRPr="0084188D">
        <w:rPr>
          <w:rFonts w:eastAsia="Times New Roman" w:cs="Times New Roman"/>
          <w:color w:val="000000" w:themeColor="text1"/>
          <w:szCs w:val="28"/>
        </w:rPr>
        <w:t xml:space="preserve"> dự kiến ban hành mới tại phần I của Biểu mẫu số </w:t>
      </w:r>
      <w:r w:rsidR="00391905">
        <w:rPr>
          <w:rFonts w:eastAsia="Times New Roman" w:cs="Times New Roman"/>
          <w:bCs/>
          <w:iCs/>
          <w:color w:val="000000"/>
          <w:szCs w:val="28"/>
        </w:rPr>
        <w:t>0</w:t>
      </w:r>
      <w:r w:rsidR="00214E5B">
        <w:rPr>
          <w:rFonts w:eastAsia="Times New Roman" w:cs="Times New Roman"/>
          <w:bCs/>
          <w:iCs/>
          <w:color w:val="000000"/>
          <w:szCs w:val="28"/>
        </w:rPr>
        <w:t>4</w:t>
      </w:r>
      <w:r w:rsidRPr="0084188D">
        <w:rPr>
          <w:rFonts w:eastAsia="Times New Roman" w:cs="Times New Roman"/>
          <w:bCs/>
          <w:iCs/>
          <w:color w:val="000000"/>
          <w:szCs w:val="28"/>
        </w:rPr>
        <w:t>/ĐGTĐ-SCM</w:t>
      </w:r>
      <w:r w:rsidR="0084188D">
        <w:rPr>
          <w:rFonts w:eastAsia="Times New Roman" w:cs="Times New Roman"/>
          <w:bCs/>
          <w:iCs/>
          <w:color w:val="000000"/>
          <w:szCs w:val="28"/>
        </w:rPr>
        <w:t xml:space="preserve">. </w:t>
      </w:r>
    </w:p>
    <w:p w:rsidR="00874EF2" w:rsidRPr="001F183C" w:rsidRDefault="005650CE" w:rsidP="001F183C">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lastRenderedPageBreak/>
        <w:t xml:space="preserve">Sau khi các công việc, các hoạt động và số liệu đã được nhập đầy đủ, chính xác vào Phần I - Chi phí tuân thủ </w:t>
      </w:r>
      <w:r w:rsidR="00CA502C">
        <w:rPr>
          <w:rFonts w:eastAsia="Calibri" w:cs="Times New Roman"/>
          <w:szCs w:val="28"/>
          <w:lang w:val="de-DE"/>
        </w:rPr>
        <w:t>thủ tục hành chính</w:t>
      </w:r>
      <w:r w:rsidRPr="005650CE">
        <w:rPr>
          <w:rFonts w:eastAsia="Calibri" w:cs="Times New Roman"/>
          <w:szCs w:val="28"/>
          <w:lang w:val="de-DE"/>
        </w:rPr>
        <w:t xml:space="preserve"> hiện tại hoặc dự kiến ban hành mới của Bảng tính chi phí tuân thủ </w:t>
      </w:r>
      <w:r w:rsidR="00CA502C">
        <w:rPr>
          <w:rFonts w:eastAsia="Calibri" w:cs="Times New Roman"/>
          <w:szCs w:val="28"/>
          <w:lang w:val="de-DE"/>
        </w:rPr>
        <w:t>thủ tục hành chính</w:t>
      </w:r>
      <w:r w:rsidRPr="005650CE">
        <w:rPr>
          <w:rFonts w:eastAsia="Calibri" w:cs="Times New Roman"/>
          <w:szCs w:val="28"/>
          <w:lang w:val="de-DE"/>
        </w:rPr>
        <w:t xml:space="preserve">, phần mềm Excel của Bảng tính này sẽ tự động tính kết quả của Chi phí tuân thủ một </w:t>
      </w:r>
      <w:r w:rsidR="00CA502C">
        <w:rPr>
          <w:rFonts w:eastAsia="Calibri" w:cs="Times New Roman"/>
          <w:szCs w:val="28"/>
          <w:lang w:val="de-DE"/>
        </w:rPr>
        <w:t>thủ tục hành chính</w:t>
      </w:r>
      <w:r w:rsidRPr="005650CE">
        <w:rPr>
          <w:rFonts w:eastAsia="Calibri" w:cs="Times New Roman"/>
          <w:szCs w:val="28"/>
          <w:lang w:val="de-DE"/>
        </w:rPr>
        <w:t xml:space="preserve"> (</w:t>
      </w:r>
      <w:r w:rsidRPr="005650CE">
        <w:rPr>
          <w:rFonts w:eastAsia="Calibri" w:cs="Times New Roman"/>
          <w:i/>
          <w:szCs w:val="28"/>
          <w:lang w:val="de-DE"/>
        </w:rPr>
        <w:t>theo công thức: C</w:t>
      </w:r>
      <w:r w:rsidRPr="005650CE">
        <w:rPr>
          <w:rFonts w:eastAsia="Calibri" w:cs="Times New Roman"/>
          <w:i/>
          <w:szCs w:val="28"/>
          <w:vertAlign w:val="subscript"/>
          <w:lang w:val="de-DE"/>
        </w:rPr>
        <w:t>TTHC</w:t>
      </w:r>
      <w:r w:rsidRPr="005650CE">
        <w:rPr>
          <w:rFonts w:eastAsia="Calibri" w:cs="Times New Roman"/>
          <w:i/>
          <w:szCs w:val="28"/>
          <w:lang w:val="de-DE"/>
        </w:rPr>
        <w:t xml:space="preserve"> = C</w:t>
      </w:r>
      <w:r w:rsidRPr="005650CE">
        <w:rPr>
          <w:rFonts w:eastAsia="Calibri" w:cs="Times New Roman"/>
          <w:i/>
          <w:szCs w:val="28"/>
          <w:vertAlign w:val="subscript"/>
          <w:lang w:val="de-DE"/>
        </w:rPr>
        <w:t>HS</w:t>
      </w:r>
      <w:r w:rsidRPr="005650CE">
        <w:rPr>
          <w:rFonts w:eastAsia="Calibri" w:cs="Times New Roman"/>
          <w:i/>
          <w:szCs w:val="28"/>
          <w:lang w:val="de-DE"/>
        </w:rPr>
        <w:t xml:space="preserve"> + C</w:t>
      </w:r>
      <w:r w:rsidRPr="005650CE">
        <w:rPr>
          <w:rFonts w:eastAsia="Calibri" w:cs="Times New Roman"/>
          <w:i/>
          <w:szCs w:val="28"/>
          <w:vertAlign w:val="subscript"/>
          <w:lang w:val="de-DE"/>
        </w:rPr>
        <w:t>DV</w:t>
      </w:r>
      <w:r w:rsidRPr="005650CE">
        <w:rPr>
          <w:rFonts w:eastAsia="Calibri" w:cs="Times New Roman"/>
          <w:i/>
          <w:szCs w:val="28"/>
          <w:lang w:val="de-DE"/>
        </w:rPr>
        <w:t xml:space="preserve"> + C</w:t>
      </w:r>
      <w:r w:rsidRPr="005650CE">
        <w:rPr>
          <w:rFonts w:eastAsia="Calibri" w:cs="Times New Roman"/>
          <w:i/>
          <w:szCs w:val="28"/>
          <w:vertAlign w:val="subscript"/>
          <w:lang w:val="de-DE"/>
        </w:rPr>
        <w:t>P, LP</w:t>
      </w:r>
      <w:r w:rsidRPr="005650CE">
        <w:rPr>
          <w:rFonts w:eastAsia="Calibri" w:cs="Times New Roman"/>
          <w:i/>
          <w:szCs w:val="28"/>
          <w:lang w:val="de-DE"/>
        </w:rPr>
        <w:t xml:space="preserve"> + C</w:t>
      </w:r>
      <w:r w:rsidRPr="005650CE">
        <w:rPr>
          <w:rFonts w:eastAsia="Calibri" w:cs="Times New Roman"/>
          <w:i/>
          <w:szCs w:val="28"/>
          <w:vertAlign w:val="subscript"/>
          <w:lang w:val="de-DE"/>
        </w:rPr>
        <w:t>K</w:t>
      </w:r>
      <w:r w:rsidRPr="005650CE">
        <w:rPr>
          <w:rFonts w:eastAsia="Calibri" w:cs="Times New Roman"/>
          <w:szCs w:val="28"/>
          <w:lang w:val="de-DE"/>
        </w:rPr>
        <w:t xml:space="preserve">) và Tổng chi phí tuân thủ </w:t>
      </w:r>
      <w:r w:rsidR="00CA502C">
        <w:rPr>
          <w:rFonts w:eastAsia="Calibri" w:cs="Times New Roman"/>
          <w:szCs w:val="28"/>
          <w:lang w:val="de-DE"/>
        </w:rPr>
        <w:t>thủ tục hành chính</w:t>
      </w:r>
      <w:r w:rsidRPr="005650CE">
        <w:rPr>
          <w:rFonts w:eastAsia="Calibri" w:cs="Times New Roman"/>
          <w:szCs w:val="28"/>
          <w:lang w:val="de-DE"/>
        </w:rPr>
        <w:t xml:space="preserve"> đó trong một năm (</w:t>
      </w:r>
      <w:r w:rsidRPr="005650CE">
        <w:rPr>
          <w:rFonts w:eastAsia="Calibri" w:cs="Times New Roman"/>
          <w:i/>
          <w:szCs w:val="28"/>
          <w:lang w:val="de-DE"/>
        </w:rPr>
        <w:t xml:space="preserve">theo công thức: ∑ </w:t>
      </w:r>
      <w:r w:rsidRPr="005650CE">
        <w:rPr>
          <w:rFonts w:eastAsia="Calibri" w:cs="Times New Roman"/>
          <w:i/>
          <w:szCs w:val="28"/>
          <w:vertAlign w:val="subscript"/>
          <w:lang w:val="de-DE"/>
        </w:rPr>
        <w:t>Chi phí TTHC/1 năm</w:t>
      </w:r>
      <w:r w:rsidRPr="005650CE">
        <w:rPr>
          <w:rFonts w:eastAsia="Calibri" w:cs="Times New Roman"/>
          <w:i/>
          <w:szCs w:val="28"/>
          <w:lang w:val="de-DE"/>
        </w:rPr>
        <w:t xml:space="preserve"> = C</w:t>
      </w:r>
      <w:r w:rsidRPr="005650CE">
        <w:rPr>
          <w:rFonts w:eastAsia="Calibri" w:cs="Times New Roman"/>
          <w:i/>
          <w:szCs w:val="28"/>
          <w:vertAlign w:val="subscript"/>
          <w:lang w:val="de-DE"/>
        </w:rPr>
        <w:t>TTHC</w:t>
      </w:r>
      <w:r w:rsidRPr="005650CE">
        <w:rPr>
          <w:rFonts w:eastAsia="Calibri" w:cs="Times New Roman"/>
          <w:i/>
          <w:szCs w:val="28"/>
          <w:lang w:val="de-DE"/>
        </w:rPr>
        <w:t xml:space="preserve"> x P x SL</w:t>
      </w:r>
      <w:r w:rsidRPr="005650CE">
        <w:rPr>
          <w:rFonts w:eastAsia="Calibri" w:cs="Times New Roman"/>
          <w:szCs w:val="28"/>
          <w:lang w:val="de-DE"/>
        </w:rPr>
        <w:t>).</w:t>
      </w:r>
    </w:p>
    <w:p w:rsidR="005650CE" w:rsidRPr="005650CE" w:rsidRDefault="005650CE" w:rsidP="005650CE">
      <w:pPr>
        <w:spacing w:before="120" w:after="180" w:line="360" w:lineRule="exact"/>
        <w:ind w:firstLine="720"/>
        <w:jc w:val="both"/>
        <w:rPr>
          <w:rFonts w:eastAsia="Calibri" w:cs="Times New Roman"/>
          <w:b/>
          <w:spacing w:val="4"/>
          <w:szCs w:val="28"/>
          <w:lang w:val="de-DE"/>
        </w:rPr>
      </w:pPr>
      <w:r w:rsidRPr="005650CE">
        <w:rPr>
          <w:rFonts w:eastAsia="Calibri" w:cs="Times New Roman"/>
          <w:b/>
          <w:szCs w:val="28"/>
          <w:lang w:val="de-DE"/>
        </w:rPr>
        <w:t xml:space="preserve">2. </w:t>
      </w:r>
      <w:r w:rsidRPr="005650CE">
        <w:rPr>
          <w:rFonts w:eastAsia="Calibri" w:cs="Times New Roman"/>
          <w:b/>
          <w:spacing w:val="4"/>
          <w:szCs w:val="28"/>
          <w:lang w:val="de-DE"/>
        </w:rPr>
        <w:t xml:space="preserve">Chi phí tuân thủ </w:t>
      </w:r>
      <w:r w:rsidR="00504BB8">
        <w:rPr>
          <w:rFonts w:eastAsia="Calibri" w:cs="Times New Roman"/>
          <w:b/>
          <w:spacing w:val="4"/>
          <w:szCs w:val="28"/>
          <w:lang w:val="de-DE"/>
        </w:rPr>
        <w:t>thủ tục hành chính</w:t>
      </w:r>
      <w:r w:rsidRPr="005650CE">
        <w:rPr>
          <w:rFonts w:eastAsia="Calibri" w:cs="Times New Roman"/>
          <w:b/>
          <w:spacing w:val="4"/>
          <w:szCs w:val="28"/>
          <w:lang w:val="de-DE"/>
        </w:rPr>
        <w:t xml:space="preserve"> dự kiến sửa đổi, bổ sung hoặc bãi bỏ</w:t>
      </w:r>
    </w:p>
    <w:p w:rsidR="0084188D" w:rsidRDefault="0084188D" w:rsidP="0084188D">
      <w:pPr>
        <w:shd w:val="clear" w:color="auto" w:fill="FFFFFF"/>
        <w:spacing w:before="120" w:after="120" w:line="360" w:lineRule="exact"/>
        <w:ind w:firstLine="720"/>
        <w:jc w:val="both"/>
        <w:rPr>
          <w:rFonts w:eastAsia="Times New Roman" w:cs="Times New Roman"/>
          <w:bCs/>
          <w:iCs/>
          <w:color w:val="000000"/>
          <w:szCs w:val="28"/>
        </w:rPr>
      </w:pPr>
      <w:r w:rsidRPr="0084188D">
        <w:rPr>
          <w:rFonts w:eastAsia="Times New Roman" w:cs="Times New Roman"/>
          <w:color w:val="000000" w:themeColor="text1"/>
          <w:szCs w:val="28"/>
        </w:rPr>
        <w:t xml:space="preserve">Đối với </w:t>
      </w:r>
      <w:r w:rsidR="00504BB8">
        <w:rPr>
          <w:rFonts w:eastAsia="Times New Roman" w:cs="Times New Roman"/>
          <w:color w:val="000000" w:themeColor="text1"/>
          <w:szCs w:val="28"/>
        </w:rPr>
        <w:t>thủ tục hành chính</w:t>
      </w:r>
      <w:r w:rsidR="00744517">
        <w:rPr>
          <w:rFonts w:eastAsia="Times New Roman" w:cs="Times New Roman"/>
          <w:color w:val="000000" w:themeColor="text1"/>
          <w:szCs w:val="28"/>
        </w:rPr>
        <w:t xml:space="preserve"> được</w:t>
      </w:r>
      <w:r w:rsidRPr="0084188D">
        <w:rPr>
          <w:rFonts w:eastAsia="Times New Roman" w:cs="Times New Roman"/>
          <w:color w:val="000000" w:themeColor="text1"/>
          <w:szCs w:val="28"/>
        </w:rPr>
        <w:t xml:space="preserve"> </w:t>
      </w:r>
      <w:r>
        <w:rPr>
          <w:rFonts w:eastAsia="Times New Roman" w:cs="Times New Roman"/>
          <w:color w:val="000000" w:themeColor="text1"/>
          <w:szCs w:val="28"/>
        </w:rPr>
        <w:t xml:space="preserve">sửa đổi, bổ sung </w:t>
      </w:r>
      <w:r w:rsidRPr="0084188D">
        <w:rPr>
          <w:rFonts w:eastAsia="Times New Roman" w:cs="Times New Roman"/>
          <w:color w:val="000000" w:themeColor="text1"/>
          <w:szCs w:val="28"/>
        </w:rPr>
        <w:t>thì cơ quan chủ trì soạn thảo tính chi phí tuân thủ</w:t>
      </w:r>
      <w:r>
        <w:rPr>
          <w:rFonts w:eastAsia="Times New Roman" w:cs="Times New Roman"/>
          <w:color w:val="000000" w:themeColor="text1"/>
          <w:szCs w:val="28"/>
        </w:rPr>
        <w:t xml:space="preserve"> của</w:t>
      </w:r>
      <w:r w:rsidRPr="0084188D">
        <w:rPr>
          <w:rFonts w:eastAsia="Times New Roman" w:cs="Times New Roman"/>
          <w:color w:val="000000" w:themeColor="text1"/>
          <w:szCs w:val="28"/>
        </w:rPr>
        <w:t xml:space="preserve"> </w:t>
      </w:r>
      <w:r w:rsidR="00CA502C">
        <w:rPr>
          <w:rFonts w:eastAsia="Times New Roman" w:cs="Times New Roman"/>
          <w:color w:val="000000" w:themeColor="text1"/>
          <w:szCs w:val="28"/>
        </w:rPr>
        <w:t>thủ tục hành chính</w:t>
      </w:r>
      <w:r w:rsidRPr="0084188D">
        <w:rPr>
          <w:rFonts w:eastAsia="Times New Roman" w:cs="Times New Roman"/>
          <w:color w:val="000000" w:themeColor="text1"/>
          <w:szCs w:val="28"/>
        </w:rPr>
        <w:t xml:space="preserve"> </w:t>
      </w:r>
      <w:r>
        <w:rPr>
          <w:rFonts w:eastAsia="Times New Roman" w:cs="Times New Roman"/>
          <w:color w:val="000000" w:themeColor="text1"/>
          <w:szCs w:val="28"/>
        </w:rPr>
        <w:t>hiện tại (tại phần I</w:t>
      </w:r>
      <w:r w:rsidRPr="0084188D">
        <w:rPr>
          <w:rFonts w:eastAsia="Times New Roman" w:cs="Times New Roman"/>
          <w:color w:val="000000" w:themeColor="text1"/>
          <w:szCs w:val="28"/>
        </w:rPr>
        <w:t xml:space="preserve"> của Biểu mẫu số </w:t>
      </w:r>
      <w:r w:rsidR="00391905">
        <w:rPr>
          <w:rFonts w:eastAsia="Times New Roman" w:cs="Times New Roman"/>
          <w:bCs/>
          <w:iCs/>
          <w:color w:val="000000"/>
          <w:szCs w:val="28"/>
        </w:rPr>
        <w:t>0</w:t>
      </w:r>
      <w:r w:rsidR="00214E5B">
        <w:rPr>
          <w:rFonts w:eastAsia="Times New Roman" w:cs="Times New Roman"/>
          <w:bCs/>
          <w:iCs/>
          <w:color w:val="000000"/>
          <w:szCs w:val="28"/>
        </w:rPr>
        <w:t>4</w:t>
      </w:r>
      <w:r w:rsidRPr="0084188D">
        <w:rPr>
          <w:rFonts w:eastAsia="Times New Roman" w:cs="Times New Roman"/>
          <w:bCs/>
          <w:iCs/>
          <w:color w:val="000000"/>
          <w:szCs w:val="28"/>
        </w:rPr>
        <w:t>/ĐGTĐ-SCM</w:t>
      </w:r>
      <w:r>
        <w:rPr>
          <w:rFonts w:eastAsia="Times New Roman" w:cs="Times New Roman"/>
          <w:bCs/>
          <w:iCs/>
          <w:color w:val="000000"/>
          <w:szCs w:val="28"/>
        </w:rPr>
        <w:t xml:space="preserve">) và chi phí tuân thủ </w:t>
      </w:r>
      <w:r w:rsidR="00CA502C">
        <w:rPr>
          <w:rFonts w:eastAsia="Times New Roman" w:cs="Times New Roman"/>
          <w:bCs/>
          <w:iCs/>
          <w:color w:val="000000"/>
          <w:szCs w:val="28"/>
        </w:rPr>
        <w:t>thủ tục hành chính</w:t>
      </w:r>
      <w:r>
        <w:rPr>
          <w:rFonts w:eastAsia="Times New Roman" w:cs="Times New Roman"/>
          <w:bCs/>
          <w:iCs/>
          <w:color w:val="000000"/>
          <w:szCs w:val="28"/>
        </w:rPr>
        <w:t xml:space="preserve"> dự kiến sửa đổi, bổ sung (tại phần II của </w:t>
      </w:r>
      <w:r w:rsidRPr="0084188D">
        <w:rPr>
          <w:rFonts w:eastAsia="Times New Roman" w:cs="Times New Roman"/>
          <w:color w:val="000000" w:themeColor="text1"/>
          <w:szCs w:val="28"/>
        </w:rPr>
        <w:t xml:space="preserve">Biểu mẫu số </w:t>
      </w:r>
      <w:r w:rsidR="00214E5B">
        <w:rPr>
          <w:rFonts w:eastAsia="Times New Roman" w:cs="Times New Roman"/>
          <w:bCs/>
          <w:iCs/>
          <w:color w:val="000000"/>
          <w:szCs w:val="28"/>
        </w:rPr>
        <w:t>04</w:t>
      </w:r>
      <w:r w:rsidRPr="0084188D">
        <w:rPr>
          <w:rFonts w:eastAsia="Times New Roman" w:cs="Times New Roman"/>
          <w:bCs/>
          <w:iCs/>
          <w:color w:val="000000"/>
          <w:szCs w:val="28"/>
        </w:rPr>
        <w:t>/ĐGTĐ-SCM</w:t>
      </w:r>
      <w:r>
        <w:rPr>
          <w:rFonts w:eastAsia="Times New Roman" w:cs="Times New Roman"/>
          <w:bCs/>
          <w:iCs/>
          <w:color w:val="000000"/>
          <w:szCs w:val="28"/>
        </w:rPr>
        <w:t>).</w:t>
      </w:r>
    </w:p>
    <w:p w:rsidR="0084188D" w:rsidRPr="0084188D" w:rsidRDefault="0084188D" w:rsidP="0084188D">
      <w:pPr>
        <w:shd w:val="clear" w:color="auto" w:fill="FFFFFF"/>
        <w:spacing w:before="120" w:after="180" w:line="360" w:lineRule="exact"/>
        <w:ind w:firstLine="720"/>
        <w:jc w:val="both"/>
        <w:rPr>
          <w:rFonts w:eastAsia="Times New Roman" w:cs="Times New Roman"/>
          <w:color w:val="000000" w:themeColor="text1"/>
          <w:szCs w:val="28"/>
          <w:lang w:val="de-DE"/>
        </w:rPr>
      </w:pPr>
      <w:r>
        <w:rPr>
          <w:rFonts w:eastAsia="Times New Roman" w:cs="Times New Roman"/>
          <w:bCs/>
          <w:iCs/>
          <w:color w:val="000000"/>
          <w:szCs w:val="28"/>
        </w:rPr>
        <w:t xml:space="preserve">Đối với </w:t>
      </w:r>
      <w:r w:rsidR="00CA502C">
        <w:rPr>
          <w:rFonts w:eastAsia="Times New Roman" w:cs="Times New Roman"/>
          <w:bCs/>
          <w:iCs/>
          <w:color w:val="000000"/>
          <w:szCs w:val="28"/>
        </w:rPr>
        <w:t>thủ tục hành chính</w:t>
      </w:r>
      <w:r>
        <w:rPr>
          <w:rFonts w:eastAsia="Times New Roman" w:cs="Times New Roman"/>
          <w:bCs/>
          <w:iCs/>
          <w:color w:val="000000"/>
          <w:szCs w:val="28"/>
        </w:rPr>
        <w:t xml:space="preserve"> dự kiến bãi bỏ thì  </w:t>
      </w:r>
      <w:r>
        <w:rPr>
          <w:rFonts w:eastAsia="Times New Roman" w:cs="Times New Roman"/>
          <w:color w:val="000000" w:themeColor="text1"/>
          <w:szCs w:val="28"/>
        </w:rPr>
        <w:t>c</w:t>
      </w:r>
      <w:r w:rsidRPr="0084188D">
        <w:rPr>
          <w:rFonts w:eastAsia="Times New Roman" w:cs="Times New Roman"/>
          <w:color w:val="000000" w:themeColor="text1"/>
          <w:szCs w:val="28"/>
        </w:rPr>
        <w:t>ơ quan chủ trì soạn thảo tính chi phí tuân thủ</w:t>
      </w:r>
      <w:r w:rsidR="00F71093">
        <w:rPr>
          <w:rFonts w:eastAsia="Times New Roman" w:cs="Times New Roman"/>
          <w:color w:val="000000" w:themeColor="text1"/>
          <w:szCs w:val="28"/>
        </w:rPr>
        <w:t xml:space="preserve"> </w:t>
      </w:r>
      <w:r w:rsidR="00CA502C">
        <w:rPr>
          <w:rFonts w:eastAsia="Times New Roman" w:cs="Times New Roman"/>
          <w:color w:val="000000" w:themeColor="text1"/>
          <w:szCs w:val="28"/>
        </w:rPr>
        <w:t>thủ tục hành chính</w:t>
      </w:r>
      <w:r w:rsidRPr="0084188D">
        <w:rPr>
          <w:rFonts w:eastAsia="Times New Roman" w:cs="Times New Roman"/>
          <w:color w:val="000000" w:themeColor="text1"/>
          <w:szCs w:val="28"/>
        </w:rPr>
        <w:t xml:space="preserve"> </w:t>
      </w:r>
      <w:r>
        <w:rPr>
          <w:rFonts w:eastAsia="Times New Roman" w:cs="Times New Roman"/>
          <w:color w:val="000000" w:themeColor="text1"/>
          <w:szCs w:val="28"/>
        </w:rPr>
        <w:t>hiện tại (tại phần I</w:t>
      </w:r>
      <w:r w:rsidRPr="0084188D">
        <w:rPr>
          <w:rFonts w:eastAsia="Times New Roman" w:cs="Times New Roman"/>
          <w:color w:val="000000" w:themeColor="text1"/>
          <w:szCs w:val="28"/>
        </w:rPr>
        <w:t xml:space="preserve"> của Biểu mẫu số </w:t>
      </w:r>
      <w:r w:rsidR="00650BD6">
        <w:rPr>
          <w:rFonts w:eastAsia="Times New Roman" w:cs="Times New Roman"/>
          <w:bCs/>
          <w:iCs/>
          <w:color w:val="000000"/>
          <w:szCs w:val="28"/>
        </w:rPr>
        <w:t>04</w:t>
      </w:r>
      <w:r w:rsidRPr="0084188D">
        <w:rPr>
          <w:rFonts w:eastAsia="Times New Roman" w:cs="Times New Roman"/>
          <w:bCs/>
          <w:iCs/>
          <w:color w:val="000000"/>
          <w:szCs w:val="28"/>
        </w:rPr>
        <w:t>/ĐGTĐ-SCM</w:t>
      </w:r>
      <w:r>
        <w:rPr>
          <w:rFonts w:eastAsia="Times New Roman" w:cs="Times New Roman"/>
          <w:bCs/>
          <w:iCs/>
          <w:color w:val="000000"/>
          <w:szCs w:val="28"/>
        </w:rPr>
        <w:t xml:space="preserve">). </w:t>
      </w:r>
      <w:r w:rsidRPr="005650CE">
        <w:rPr>
          <w:rFonts w:eastAsia="Times New Roman" w:cs="Times New Roman"/>
          <w:color w:val="000000" w:themeColor="text1"/>
          <w:szCs w:val="28"/>
          <w:lang w:val="de-DE"/>
        </w:rPr>
        <w:t xml:space="preserve">Chi phí tuân thủ </w:t>
      </w:r>
      <w:r w:rsidR="00CA502C">
        <w:rPr>
          <w:rFonts w:eastAsia="Times New Roman" w:cs="Times New Roman"/>
          <w:color w:val="000000" w:themeColor="text1"/>
          <w:szCs w:val="28"/>
          <w:lang w:val="de-DE"/>
        </w:rPr>
        <w:t>thủ tục hành chính</w:t>
      </w:r>
      <w:r w:rsidRPr="005650CE">
        <w:rPr>
          <w:rFonts w:eastAsia="Times New Roman" w:cs="Times New Roman"/>
          <w:color w:val="000000" w:themeColor="text1"/>
          <w:szCs w:val="28"/>
          <w:lang w:val="de-DE"/>
        </w:rPr>
        <w:t xml:space="preserve"> dự kiến bãi bỏ là bằng 0. </w:t>
      </w:r>
    </w:p>
    <w:p w:rsidR="005650CE" w:rsidRPr="005650CE" w:rsidRDefault="005650CE" w:rsidP="005650CE">
      <w:pPr>
        <w:spacing w:before="120" w:after="180" w:line="360" w:lineRule="exact"/>
        <w:ind w:firstLine="720"/>
        <w:jc w:val="both"/>
        <w:rPr>
          <w:rFonts w:eastAsia="Calibri" w:cs="Times New Roman"/>
          <w:b/>
          <w:szCs w:val="28"/>
          <w:lang w:val="de-DE"/>
        </w:rPr>
      </w:pPr>
      <w:r w:rsidRPr="005650CE">
        <w:rPr>
          <w:rFonts w:eastAsia="Calibri" w:cs="Times New Roman"/>
          <w:b/>
          <w:szCs w:val="28"/>
          <w:lang w:val="de-DE"/>
        </w:rPr>
        <w:t xml:space="preserve">3. So sánh chi phí </w:t>
      </w:r>
    </w:p>
    <w:p w:rsidR="005650CE" w:rsidRPr="005650CE" w:rsidRDefault="005650CE" w:rsidP="005650CE">
      <w:pPr>
        <w:spacing w:before="120" w:after="180" w:line="360" w:lineRule="exact"/>
        <w:ind w:firstLine="714"/>
        <w:jc w:val="both"/>
        <w:rPr>
          <w:rFonts w:eastAsia="Calibri" w:cs="Times New Roman"/>
          <w:szCs w:val="28"/>
          <w:lang w:val="de-DE"/>
        </w:rPr>
      </w:pPr>
      <w:r w:rsidRPr="005650CE">
        <w:rPr>
          <w:rFonts w:eastAsia="Calibri" w:cs="Times New Roman"/>
          <w:szCs w:val="28"/>
          <w:lang w:val="de-DE"/>
        </w:rPr>
        <w:t xml:space="preserve">Lợi ích từ việc sửa đổi, bổ sung hoặc bãi bỏ được tính bằng chi phí tuân thủ </w:t>
      </w:r>
      <w:r w:rsidR="00CA502C">
        <w:rPr>
          <w:rFonts w:eastAsia="Calibri" w:cs="Times New Roman"/>
          <w:szCs w:val="28"/>
          <w:lang w:val="de-DE"/>
        </w:rPr>
        <w:t>thủ tục hành chính</w:t>
      </w:r>
      <w:r w:rsidRPr="005650CE">
        <w:rPr>
          <w:rFonts w:eastAsia="Calibri" w:cs="Times New Roman"/>
          <w:szCs w:val="28"/>
          <w:lang w:val="de-DE"/>
        </w:rPr>
        <w:t xml:space="preserve"> hiện tại trừ đi chi phí tuân thủ </w:t>
      </w:r>
      <w:r w:rsidR="00CA502C">
        <w:rPr>
          <w:rFonts w:eastAsia="Calibri" w:cs="Times New Roman"/>
          <w:szCs w:val="28"/>
          <w:lang w:val="de-DE"/>
        </w:rPr>
        <w:t>thủ tục hành chính</w:t>
      </w:r>
      <w:r w:rsidRPr="005650CE">
        <w:rPr>
          <w:rFonts w:eastAsia="Calibri" w:cs="Times New Roman"/>
          <w:szCs w:val="28"/>
          <w:lang w:val="de-DE"/>
        </w:rPr>
        <w:t xml:space="preserve"> dự kiến sửa đổi, bổ sung hoặc bãi bỏ. Phần mềm Excel tại Phần III - So sánh chi phí sẽ tự động tính và thể hiện thông qua các biểu đồ so sánh kèm theo các giá trị và tỷ lệ % sửa đổi, bổ sung hoặc bãi bỏ./.</w:t>
      </w:r>
    </w:p>
    <w:p w:rsidR="005650CE" w:rsidRPr="00462F1B" w:rsidRDefault="005650CE" w:rsidP="005650CE">
      <w:pPr>
        <w:spacing w:before="120" w:after="120" w:line="288" w:lineRule="auto"/>
        <w:rPr>
          <w:lang w:val="de-DE"/>
        </w:rPr>
      </w:pPr>
    </w:p>
    <w:p w:rsidR="005650CE" w:rsidRPr="005650CE" w:rsidRDefault="005650CE" w:rsidP="00651D93">
      <w:pPr>
        <w:rPr>
          <w:rFonts w:eastAsia="Times New Roman" w:cs="Times New Roman"/>
          <w:b/>
          <w:bCs/>
          <w:color w:val="000000"/>
          <w:sz w:val="24"/>
          <w:szCs w:val="24"/>
          <w:lang w:val="de-DE"/>
        </w:rPr>
      </w:pPr>
    </w:p>
    <w:sectPr w:rsidR="005650CE" w:rsidRPr="005650CE" w:rsidSect="00EA207F">
      <w:headerReference w:type="default" r:id="rId11"/>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ADE" w:rsidRDefault="002D7ADE" w:rsidP="0010175C">
      <w:pPr>
        <w:spacing w:after="0" w:line="240" w:lineRule="auto"/>
      </w:pPr>
      <w:r>
        <w:separator/>
      </w:r>
    </w:p>
  </w:endnote>
  <w:endnote w:type="continuationSeparator" w:id="0">
    <w:p w:rsidR="002D7ADE" w:rsidRDefault="002D7ADE" w:rsidP="0010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ADE" w:rsidRDefault="002D7ADE" w:rsidP="0010175C">
      <w:pPr>
        <w:spacing w:after="0" w:line="240" w:lineRule="auto"/>
      </w:pPr>
      <w:r>
        <w:separator/>
      </w:r>
    </w:p>
  </w:footnote>
  <w:footnote w:type="continuationSeparator" w:id="0">
    <w:p w:rsidR="002D7ADE" w:rsidRDefault="002D7ADE" w:rsidP="00101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043433"/>
      <w:docPartObj>
        <w:docPartGallery w:val="Page Numbers (Top of Page)"/>
        <w:docPartUnique/>
      </w:docPartObj>
    </w:sdtPr>
    <w:sdtEndPr/>
    <w:sdtContent>
      <w:p w:rsidR="008F4118" w:rsidRDefault="008F4118" w:rsidP="00EA207F">
        <w:pPr>
          <w:pStyle w:val="Header"/>
          <w:jc w:val="center"/>
        </w:pPr>
        <w:r>
          <w:fldChar w:fldCharType="begin"/>
        </w:r>
        <w:r>
          <w:instrText xml:space="preserve"> PAGE   \* MERGEFORMAT </w:instrText>
        </w:r>
        <w:r>
          <w:fldChar w:fldCharType="separate"/>
        </w:r>
        <w:r w:rsidR="002E6EE3">
          <w:rPr>
            <w:noProof/>
          </w:rPr>
          <w:t>12</w:t>
        </w:r>
        <w:r>
          <w:rPr>
            <w:noProof/>
          </w:rPr>
          <w:fldChar w:fldCharType="end"/>
        </w:r>
      </w:p>
    </w:sdtContent>
  </w:sdt>
  <w:p w:rsidR="008F4118" w:rsidRDefault="008F4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84"/>
    <w:rsid w:val="00053AD0"/>
    <w:rsid w:val="00070AFE"/>
    <w:rsid w:val="0007641F"/>
    <w:rsid w:val="00086B18"/>
    <w:rsid w:val="00091E7E"/>
    <w:rsid w:val="000F60F1"/>
    <w:rsid w:val="0010175C"/>
    <w:rsid w:val="0011468A"/>
    <w:rsid w:val="001414B8"/>
    <w:rsid w:val="001B27A9"/>
    <w:rsid w:val="001E0FAC"/>
    <w:rsid w:val="001F183C"/>
    <w:rsid w:val="00214E5B"/>
    <w:rsid w:val="00242E3C"/>
    <w:rsid w:val="00254F6C"/>
    <w:rsid w:val="00263A06"/>
    <w:rsid w:val="00283F4B"/>
    <w:rsid w:val="002C497E"/>
    <w:rsid w:val="002C592E"/>
    <w:rsid w:val="002D7ADE"/>
    <w:rsid w:val="002E6EE3"/>
    <w:rsid w:val="003114CE"/>
    <w:rsid w:val="0031279D"/>
    <w:rsid w:val="00346DE7"/>
    <w:rsid w:val="00357EEA"/>
    <w:rsid w:val="0036310B"/>
    <w:rsid w:val="00376A4F"/>
    <w:rsid w:val="00391905"/>
    <w:rsid w:val="003E4FD5"/>
    <w:rsid w:val="004279B3"/>
    <w:rsid w:val="0043527E"/>
    <w:rsid w:val="00461D5F"/>
    <w:rsid w:val="0049086D"/>
    <w:rsid w:val="004A288A"/>
    <w:rsid w:val="004A69CF"/>
    <w:rsid w:val="004C7C89"/>
    <w:rsid w:val="004D30AF"/>
    <w:rsid w:val="004E09EE"/>
    <w:rsid w:val="004E6354"/>
    <w:rsid w:val="004F4E09"/>
    <w:rsid w:val="00504BB8"/>
    <w:rsid w:val="00516C1D"/>
    <w:rsid w:val="0054093E"/>
    <w:rsid w:val="00553EEB"/>
    <w:rsid w:val="005650CE"/>
    <w:rsid w:val="00573FF0"/>
    <w:rsid w:val="00593531"/>
    <w:rsid w:val="00597C49"/>
    <w:rsid w:val="005C2337"/>
    <w:rsid w:val="005C3E41"/>
    <w:rsid w:val="005D1F34"/>
    <w:rsid w:val="005D3B4F"/>
    <w:rsid w:val="005E510B"/>
    <w:rsid w:val="00650BD6"/>
    <w:rsid w:val="00651D93"/>
    <w:rsid w:val="00675F64"/>
    <w:rsid w:val="00691A82"/>
    <w:rsid w:val="00694D8F"/>
    <w:rsid w:val="006A169D"/>
    <w:rsid w:val="006B73D8"/>
    <w:rsid w:val="006E4AC8"/>
    <w:rsid w:val="006E74D1"/>
    <w:rsid w:val="006F233E"/>
    <w:rsid w:val="007032DD"/>
    <w:rsid w:val="00720A6D"/>
    <w:rsid w:val="00744517"/>
    <w:rsid w:val="00747A0F"/>
    <w:rsid w:val="00747BD7"/>
    <w:rsid w:val="00762433"/>
    <w:rsid w:val="007B1DB4"/>
    <w:rsid w:val="007D6B29"/>
    <w:rsid w:val="008023AC"/>
    <w:rsid w:val="00805A90"/>
    <w:rsid w:val="00816A4B"/>
    <w:rsid w:val="00820443"/>
    <w:rsid w:val="00837292"/>
    <w:rsid w:val="0084188D"/>
    <w:rsid w:val="00864CE8"/>
    <w:rsid w:val="00873033"/>
    <w:rsid w:val="00874EF2"/>
    <w:rsid w:val="008F1C15"/>
    <w:rsid w:val="008F4118"/>
    <w:rsid w:val="00992D4B"/>
    <w:rsid w:val="00993304"/>
    <w:rsid w:val="00A665FE"/>
    <w:rsid w:val="00A74C9A"/>
    <w:rsid w:val="00AB5541"/>
    <w:rsid w:val="00AD7C4D"/>
    <w:rsid w:val="00AE0A83"/>
    <w:rsid w:val="00B13644"/>
    <w:rsid w:val="00B360B1"/>
    <w:rsid w:val="00B867AA"/>
    <w:rsid w:val="00BA729A"/>
    <w:rsid w:val="00BE3E82"/>
    <w:rsid w:val="00BF354F"/>
    <w:rsid w:val="00C1080B"/>
    <w:rsid w:val="00C26BA6"/>
    <w:rsid w:val="00C32B3A"/>
    <w:rsid w:val="00C475CB"/>
    <w:rsid w:val="00C637F3"/>
    <w:rsid w:val="00C8331E"/>
    <w:rsid w:val="00C9659E"/>
    <w:rsid w:val="00CA502C"/>
    <w:rsid w:val="00CB19BF"/>
    <w:rsid w:val="00D059C3"/>
    <w:rsid w:val="00D30EC5"/>
    <w:rsid w:val="00D32DFB"/>
    <w:rsid w:val="00D5714C"/>
    <w:rsid w:val="00D851B3"/>
    <w:rsid w:val="00D93E5C"/>
    <w:rsid w:val="00DB22A9"/>
    <w:rsid w:val="00DB3CAC"/>
    <w:rsid w:val="00DF7B43"/>
    <w:rsid w:val="00DF7D84"/>
    <w:rsid w:val="00E02A34"/>
    <w:rsid w:val="00E041C4"/>
    <w:rsid w:val="00E10052"/>
    <w:rsid w:val="00E30E8E"/>
    <w:rsid w:val="00E542D4"/>
    <w:rsid w:val="00E66834"/>
    <w:rsid w:val="00EA207F"/>
    <w:rsid w:val="00EE7844"/>
    <w:rsid w:val="00EF67D1"/>
    <w:rsid w:val="00EF68BC"/>
    <w:rsid w:val="00F0620D"/>
    <w:rsid w:val="00F13E49"/>
    <w:rsid w:val="00F36FA7"/>
    <w:rsid w:val="00F71093"/>
    <w:rsid w:val="00FA31F3"/>
    <w:rsid w:val="00FF50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A81EA-1035-4769-9ABC-1595BCA7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75C"/>
  </w:style>
  <w:style w:type="paragraph" w:styleId="Footer">
    <w:name w:val="footer"/>
    <w:basedOn w:val="Normal"/>
    <w:link w:val="FooterChar"/>
    <w:uiPriority w:val="99"/>
    <w:unhideWhenUsed/>
    <w:rsid w:val="00101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75C"/>
  </w:style>
  <w:style w:type="paragraph" w:styleId="BalloonText">
    <w:name w:val="Balloon Text"/>
    <w:basedOn w:val="Normal"/>
    <w:link w:val="BalloonTextChar"/>
    <w:uiPriority w:val="99"/>
    <w:semiHidden/>
    <w:unhideWhenUsed/>
    <w:rsid w:val="00490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86D"/>
    <w:rPr>
      <w:rFonts w:ascii="Tahoma" w:hAnsi="Tahoma" w:cs="Tahoma"/>
      <w:sz w:val="16"/>
      <w:szCs w:val="16"/>
    </w:rPr>
  </w:style>
  <w:style w:type="paragraph" w:styleId="ListParagraph">
    <w:name w:val="List Paragraph"/>
    <w:basedOn w:val="Normal"/>
    <w:uiPriority w:val="34"/>
    <w:qFormat/>
    <w:rsid w:val="005650CE"/>
    <w:pPr>
      <w:ind w:left="720"/>
      <w:contextualSpacing/>
    </w:pPr>
    <w:rPr>
      <w:rFonts w:asciiTheme="minorHAnsi" w:hAnsiTheme="minorHAnsi"/>
      <w:sz w:val="22"/>
    </w:rPr>
  </w:style>
  <w:style w:type="character" w:styleId="Hyperlink">
    <w:name w:val="Hyperlink"/>
    <w:basedOn w:val="DefaultParagraphFont"/>
    <w:uiPriority w:val="99"/>
    <w:unhideWhenUsed/>
    <w:rsid w:val="005650CE"/>
    <w:rPr>
      <w:color w:val="0000FF" w:themeColor="hyperlink"/>
      <w:u w:val="single"/>
    </w:rPr>
  </w:style>
  <w:style w:type="character" w:styleId="FollowedHyperlink">
    <w:name w:val="FollowedHyperlink"/>
    <w:basedOn w:val="DefaultParagraphFont"/>
    <w:uiPriority w:val="99"/>
    <w:semiHidden/>
    <w:unhideWhenUsed/>
    <w:rsid w:val="00263A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7346">
      <w:bodyDiv w:val="1"/>
      <w:marLeft w:val="0"/>
      <w:marRight w:val="0"/>
      <w:marTop w:val="0"/>
      <w:marBottom w:val="0"/>
      <w:divBdr>
        <w:top w:val="none" w:sz="0" w:space="0" w:color="auto"/>
        <w:left w:val="none" w:sz="0" w:space="0" w:color="auto"/>
        <w:bottom w:val="none" w:sz="0" w:space="0" w:color="auto"/>
        <w:right w:val="none" w:sz="0" w:space="0" w:color="auto"/>
      </w:divBdr>
    </w:div>
    <w:div w:id="370153200">
      <w:bodyDiv w:val="1"/>
      <w:marLeft w:val="0"/>
      <w:marRight w:val="0"/>
      <w:marTop w:val="0"/>
      <w:marBottom w:val="0"/>
      <w:divBdr>
        <w:top w:val="none" w:sz="0" w:space="0" w:color="auto"/>
        <w:left w:val="none" w:sz="0" w:space="0" w:color="auto"/>
        <w:bottom w:val="none" w:sz="0" w:space="0" w:color="auto"/>
        <w:right w:val="none" w:sz="0" w:space="0" w:color="auto"/>
      </w:divBdr>
    </w:div>
    <w:div w:id="918641281">
      <w:bodyDiv w:val="1"/>
      <w:marLeft w:val="0"/>
      <w:marRight w:val="0"/>
      <w:marTop w:val="0"/>
      <w:marBottom w:val="0"/>
      <w:divBdr>
        <w:top w:val="none" w:sz="0" w:space="0" w:color="auto"/>
        <w:left w:val="none" w:sz="0" w:space="0" w:color="auto"/>
        <w:bottom w:val="none" w:sz="0" w:space="0" w:color="auto"/>
        <w:right w:val="none" w:sz="0" w:space="0" w:color="auto"/>
      </w:divBdr>
    </w:div>
    <w:div w:id="1196892230">
      <w:bodyDiv w:val="1"/>
      <w:marLeft w:val="0"/>
      <w:marRight w:val="0"/>
      <w:marTop w:val="0"/>
      <w:marBottom w:val="0"/>
      <w:divBdr>
        <w:top w:val="none" w:sz="0" w:space="0" w:color="auto"/>
        <w:left w:val="none" w:sz="0" w:space="0" w:color="auto"/>
        <w:bottom w:val="none" w:sz="0" w:space="0" w:color="auto"/>
        <w:right w:val="none" w:sz="0" w:space="0" w:color="auto"/>
      </w:divBdr>
    </w:div>
    <w:div w:id="1614360108">
      <w:bodyDiv w:val="1"/>
      <w:marLeft w:val="0"/>
      <w:marRight w:val="0"/>
      <w:marTop w:val="0"/>
      <w:marBottom w:val="0"/>
      <w:divBdr>
        <w:top w:val="none" w:sz="0" w:space="0" w:color="auto"/>
        <w:left w:val="none" w:sz="0" w:space="0" w:color="auto"/>
        <w:bottom w:val="none" w:sz="0" w:space="0" w:color="auto"/>
        <w:right w:val="none" w:sz="0" w:space="0" w:color="auto"/>
      </w:divBdr>
    </w:div>
    <w:div w:id="195798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so.gov.vn/" TargetMode="External"/><Relationship Id="rId4" Type="http://schemas.openxmlformats.org/officeDocument/2006/relationships/webSettings" Target="webSettings.xml"/><Relationship Id="rId9" Type="http://schemas.openxmlformats.org/officeDocument/2006/relationships/hyperlink" Target="https://www.gso.gov.v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hanhnlq\Desktop\BM%20CPTT%20PL%204%20-%20SCM%20-%201.2014%20(11.3.2014)%20b&#7843;n%20ch&#7881;nh%200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hanhnlq\Desktop\BM%20CPTT%20PL%204%20-%20SCM%20-%201.2014%20(11.3.2014)%20b&#7843;n%20ch&#7881;nh%200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200" b="1"/>
              <a:t>Chi phí tuân thủ</a:t>
            </a:r>
            <a:r>
              <a:rPr lang="en-US" sz="1200" b="1" baseline="0"/>
              <a:t> thủ tục hành chính</a:t>
            </a:r>
            <a:r>
              <a:rPr lang="vi-VN" sz="1200" b="1"/>
              <a:t> hiện tại </a:t>
            </a:r>
            <a:r>
              <a:rPr lang="en-US" sz="1200" b="1"/>
              <a:t>hoặc dự kiến ban hành mới và được</a:t>
            </a:r>
            <a:r>
              <a:rPr lang="en-US" sz="1200" b="1" baseline="0"/>
              <a:t> </a:t>
            </a:r>
            <a:r>
              <a:rPr lang="en-US" sz="1200" b="1"/>
              <a:t>sửa</a:t>
            </a:r>
            <a:r>
              <a:rPr lang="en-US" sz="1200" b="1" baseline="0"/>
              <a:t> đổi, bổ sung  hoặc bãi bỏ</a:t>
            </a:r>
            <a:r>
              <a:rPr lang="en-US" sz="1200" b="1"/>
              <a:t/>
            </a:r>
            <a:br>
              <a:rPr lang="en-US" sz="1200" b="1"/>
            </a:br>
            <a:r>
              <a:rPr lang="en-US" sz="1200" b="1"/>
              <a:t>
</a:t>
            </a:r>
          </a:p>
        </c:rich>
      </c:tx>
      <c:layout>
        <c:manualLayout>
          <c:xMode val="edge"/>
          <c:yMode val="edge"/>
          <c:x val="0.20098865823590231"/>
          <c:y val="3.1830160470447615E-2"/>
        </c:manualLayout>
      </c:layout>
      <c:overlay val="0"/>
      <c:spPr>
        <a:noFill/>
        <a:ln w="25400">
          <a:noFill/>
        </a:ln>
      </c:spPr>
    </c:title>
    <c:autoTitleDeleted val="0"/>
    <c:plotArea>
      <c:layout>
        <c:manualLayout>
          <c:layoutTarget val="inner"/>
          <c:xMode val="edge"/>
          <c:yMode val="edge"/>
          <c:x val="0.26181849173590493"/>
          <c:y val="0.16962025316455687"/>
          <c:w val="0.67757655963134422"/>
          <c:h val="0.65063291139240564"/>
        </c:manualLayout>
      </c:layout>
      <c:barChart>
        <c:barDir val="col"/>
        <c:grouping val="clustered"/>
        <c:varyColors val="0"/>
        <c:ser>
          <c:idx val="0"/>
          <c:order val="0"/>
          <c:tx>
            <c:v>Chi phí hiện tại hoặc dự kiến ban hành mới</c:v>
          </c:tx>
          <c:spPr>
            <a:solidFill>
              <a:srgbClr val="FF0000"/>
            </a:solidFill>
            <a:ln w="12700">
              <a:solidFill>
                <a:srgbClr val="000000"/>
              </a:solidFill>
              <a:prstDash val="solid"/>
            </a:ln>
          </c:spPr>
          <c:invertIfNegative val="0"/>
          <c:dPt>
            <c:idx val="0"/>
            <c:invertIfNegative val="0"/>
            <c:bubble3D val="0"/>
            <c:spPr>
              <a:solidFill>
                <a:srgbClr val="FF0000"/>
              </a:solidFill>
              <a:ln w="25400">
                <a:noFill/>
              </a:ln>
            </c:spPr>
            <c:extLst>
              <c:ext xmlns:c16="http://schemas.microsoft.com/office/drawing/2014/chart" uri="{C3380CC4-5D6E-409C-BE32-E72D297353CC}">
                <c16:uniqueId val="{00000001-57E3-4F6C-923C-C8E3889E0639}"/>
              </c:ext>
            </c:extLst>
          </c:dPt>
          <c:dLbls>
            <c:spPr>
              <a:noFill/>
              <a:ln w="25400">
                <a:solidFill>
                  <a:schemeClr val="accent1"/>
                </a:solid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'TÍNH TOÁN CHI PHÍ'!$K$32</c:f>
              <c:numCache>
                <c:formatCode>#,##0</c:formatCode>
                <c:ptCount val="1"/>
                <c:pt idx="0">
                  <c:v>2974100</c:v>
                </c:pt>
              </c:numCache>
            </c:numRef>
          </c:val>
          <c:extLst>
            <c:ext xmlns:c16="http://schemas.microsoft.com/office/drawing/2014/chart" uri="{C3380CC4-5D6E-409C-BE32-E72D297353CC}">
              <c16:uniqueId val="{00000002-57E3-4F6C-923C-C8E3889E0639}"/>
            </c:ext>
          </c:extLst>
        </c:ser>
        <c:ser>
          <c:idx val="1"/>
          <c:order val="1"/>
          <c:tx>
            <c:v>Chi phí sau dự kiến sửa đổi, bổ sung hoặc bãi bỏ</c:v>
          </c:tx>
          <c:spPr>
            <a:solidFill>
              <a:srgbClr val="92D050"/>
            </a:solidFill>
            <a:ln w="12700">
              <a:solidFill>
                <a:srgbClr val="000000"/>
              </a:solidFill>
              <a:prstDash val="solid"/>
            </a:ln>
          </c:spPr>
          <c:invertIfNegative val="0"/>
          <c:dPt>
            <c:idx val="0"/>
            <c:invertIfNegative val="0"/>
            <c:bubble3D val="0"/>
            <c:spPr>
              <a:solidFill>
                <a:srgbClr val="92D050"/>
              </a:solidFill>
              <a:ln w="25400">
                <a:noFill/>
              </a:ln>
            </c:spPr>
            <c:extLst>
              <c:ext xmlns:c16="http://schemas.microsoft.com/office/drawing/2014/chart" uri="{C3380CC4-5D6E-409C-BE32-E72D297353CC}">
                <c16:uniqueId val="{00000004-57E3-4F6C-923C-C8E3889E0639}"/>
              </c:ext>
            </c:extLst>
          </c:dPt>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'TÍNH TOÁN CHI PHÍ'!$K$56</c:f>
              <c:numCache>
                <c:formatCode>#,##0</c:formatCode>
                <c:ptCount val="1"/>
                <c:pt idx="0">
                  <c:v>1363100</c:v>
                </c:pt>
              </c:numCache>
            </c:numRef>
          </c:val>
          <c:extLst>
            <c:ext xmlns:c16="http://schemas.microsoft.com/office/drawing/2014/chart" uri="{C3380CC4-5D6E-409C-BE32-E72D297353CC}">
              <c16:uniqueId val="{00000005-57E3-4F6C-923C-C8E3889E0639}"/>
            </c:ext>
          </c:extLst>
        </c:ser>
        <c:dLbls>
          <c:showLegendKey val="0"/>
          <c:showVal val="0"/>
          <c:showCatName val="0"/>
          <c:showSerName val="0"/>
          <c:showPercent val="0"/>
          <c:showBubbleSize val="0"/>
        </c:dLbls>
        <c:gapWidth val="150"/>
        <c:axId val="-1350326496"/>
        <c:axId val="-1350329760"/>
      </c:barChart>
      <c:catAx>
        <c:axId val="-1350326496"/>
        <c:scaling>
          <c:orientation val="minMax"/>
        </c:scaling>
        <c:delete val="1"/>
        <c:axPos val="b"/>
        <c:majorTickMark val="out"/>
        <c:minorTickMark val="none"/>
        <c:tickLblPos val="none"/>
        <c:crossAx val="-1350329760"/>
        <c:crosses val="autoZero"/>
        <c:auto val="1"/>
        <c:lblAlgn val="ctr"/>
        <c:lblOffset val="100"/>
        <c:noMultiLvlLbl val="0"/>
      </c:catAx>
      <c:valAx>
        <c:axId val="-1350329760"/>
        <c:scaling>
          <c:orientation val="minMax"/>
        </c:scaling>
        <c:delete val="0"/>
        <c:axPos val="l"/>
        <c:majorGridlines>
          <c:spPr>
            <a:ln w="3175">
              <a:solidFill>
                <a:srgbClr val="C0C0C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a:pPr>
            <a:endParaRPr lang="en-US"/>
          </a:p>
        </c:txPr>
        <c:crossAx val="-1350326496"/>
        <c:crosses val="autoZero"/>
        <c:crossBetween val="between"/>
      </c:valAx>
      <c:spPr>
        <a:noFill/>
        <a:ln w="25400">
          <a:noFill/>
        </a:ln>
      </c:spPr>
    </c:plotArea>
    <c:legend>
      <c:legendPos val="r"/>
      <c:layout>
        <c:manualLayout>
          <c:xMode val="edge"/>
          <c:yMode val="edge"/>
          <c:x val="0.15297351467430209"/>
          <c:y val="0.86472135286886787"/>
          <c:w val="0.82736746997534238"/>
          <c:h val="7.6922954250971939E-2"/>
        </c:manualLayout>
      </c:layout>
      <c:overlay val="0"/>
      <c:spPr>
        <a:solidFill>
          <a:srgbClr val="FFFFFF"/>
        </a:solidFill>
        <a:ln w="25400">
          <a:noFill/>
        </a:ln>
      </c:spPr>
    </c:legend>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Times New Roman" pitchFamily="18" charset="0"/>
          <a:ea typeface="Arial"/>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075" b="1" i="0" u="none" strike="noStrike" baseline="0">
                <a:solidFill>
                  <a:srgbClr val="000000"/>
                </a:solidFill>
                <a:latin typeface="Arial"/>
                <a:ea typeface="Arial"/>
                <a:cs typeface="Arial"/>
              </a:defRPr>
            </a:pPr>
            <a:r>
              <a:rPr lang="vi-VN" sz="1200">
                <a:latin typeface="+mj-lt"/>
              </a:rPr>
              <a:t>Chi phí tuân thủ </a:t>
            </a:r>
            <a:r>
              <a:rPr lang="en-US" sz="1200">
                <a:latin typeface="+mj-lt"/>
              </a:rPr>
              <a:t>thủ</a:t>
            </a:r>
            <a:r>
              <a:rPr lang="en-US" sz="1200" baseline="0">
                <a:latin typeface="+mj-lt"/>
              </a:rPr>
              <a:t> tục hành chính</a:t>
            </a:r>
            <a:r>
              <a:rPr lang="vi-VN" sz="1200">
                <a:latin typeface="+mj-lt"/>
              </a:rPr>
              <a:t> còn lại (màu </a:t>
            </a:r>
            <a:r>
              <a:rPr lang="en-US" sz="1200">
                <a:latin typeface="+mj-lt"/>
              </a:rPr>
              <a:t>đỏ</a:t>
            </a:r>
            <a:r>
              <a:rPr lang="vi-VN" sz="1200">
                <a:latin typeface="+mj-lt"/>
              </a:rPr>
              <a:t>) và Chi phí tuân thủ </a:t>
            </a:r>
            <a:r>
              <a:rPr lang="en-US" sz="1200">
                <a:latin typeface="+mj-lt"/>
              </a:rPr>
              <a:t>thủ</a:t>
            </a:r>
            <a:r>
              <a:rPr lang="en-US" sz="1200" baseline="0">
                <a:latin typeface="+mj-lt"/>
              </a:rPr>
              <a:t> tục hành chính</a:t>
            </a:r>
            <a:r>
              <a:rPr lang="vi-VN" sz="1200">
                <a:latin typeface="+mj-lt"/>
              </a:rPr>
              <a:t> cắt giảm được (màu xanh) sau </a:t>
            </a:r>
            <a:r>
              <a:rPr lang="en-US" sz="1200" baseline="0">
                <a:latin typeface="+mj-lt"/>
              </a:rPr>
              <a:t>dự kiến sửa đổi, bổ sung hoặc bãi bỏ</a:t>
            </a:r>
            <a:endParaRPr lang="vi-VN" sz="1200">
              <a:latin typeface="+mj-lt"/>
            </a:endParaRPr>
          </a:p>
        </c:rich>
      </c:tx>
      <c:layout>
        <c:manualLayout>
          <c:xMode val="edge"/>
          <c:yMode val="edge"/>
          <c:x val="0.10837445319335084"/>
          <c:y val="3.2000000000000042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31878825614140188"/>
          <c:y val="0.32413793103448341"/>
          <c:w val="0.36484891672457087"/>
          <c:h val="0.41379310344827575"/>
        </c:manualLayout>
      </c:layout>
      <c:pie3DChart>
        <c:varyColors val="1"/>
        <c:ser>
          <c:idx val="0"/>
          <c:order val="0"/>
          <c:tx>
            <c:strRef>
              <c:f>'TÍNH TOÁN CHI PHÍ'!$L$87:$L$88</c:f>
              <c:strCache>
                <c:ptCount val="2"/>
                <c:pt idx="0">
                  <c:v>54.2%</c:v>
                </c:pt>
                <c:pt idx="1">
                  <c:v>45.8%</c:v>
                </c:pt>
              </c:strCache>
            </c:strRef>
          </c:tx>
          <c:spPr>
            <a:solidFill>
              <a:srgbClr val="C00000"/>
            </a:solidFill>
            <a:ln w="12700">
              <a:solidFill>
                <a:srgbClr val="000000"/>
              </a:solidFill>
              <a:prstDash val="solid"/>
            </a:ln>
          </c:spPr>
          <c:explosion val="25"/>
          <c:dPt>
            <c:idx val="0"/>
            <c:bubble3D val="0"/>
            <c:spPr>
              <a:solidFill>
                <a:srgbClr val="00B050"/>
              </a:solidFill>
            </c:spPr>
            <c:extLst>
              <c:ext xmlns:c16="http://schemas.microsoft.com/office/drawing/2014/chart" uri="{C3380CC4-5D6E-409C-BE32-E72D297353CC}">
                <c16:uniqueId val="{00000001-C5E2-4612-A8AA-384B49BB165A}"/>
              </c:ext>
            </c:extLst>
          </c:dPt>
          <c:dLbls>
            <c:numFmt formatCode="0.00%" sourceLinked="0"/>
            <c:spPr>
              <a:noFill/>
              <a:ln w="25400">
                <a:noFill/>
              </a:ln>
            </c:spPr>
            <c:txPr>
              <a:bodyPr wrap="square" lIns="38100" tIns="19050" rIns="38100" bIns="19050" anchor="ctr">
                <a:spAutoFit/>
              </a:bodyPr>
              <a:lstStyle/>
              <a:p>
                <a:pPr>
                  <a:defRPr sz="1050" b="0" i="1"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val>
            <c:numRef>
              <c:f>'TÍNH TOÁN CHI PHÍ'!$L$87:$L$88</c:f>
              <c:numCache>
                <c:formatCode>0.0%</c:formatCode>
                <c:ptCount val="2"/>
                <c:pt idx="0">
                  <c:v>0.54167647355502613</c:v>
                </c:pt>
                <c:pt idx="1">
                  <c:v>0.45832352644497498</c:v>
                </c:pt>
              </c:numCache>
            </c:numRef>
          </c:val>
          <c:extLst>
            <c:ext xmlns:c16="http://schemas.microsoft.com/office/drawing/2014/chart" uri="{C3380CC4-5D6E-409C-BE32-E72D297353CC}">
              <c16:uniqueId val="{00000003-C5E2-4612-A8AA-384B49BB165A}"/>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E4794-616A-4654-86F5-4FDF4F59B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lendt</dc:creator>
  <cp:lastModifiedBy>NEW</cp:lastModifiedBy>
  <cp:revision>2</cp:revision>
  <cp:lastPrinted>2021-09-30T09:30:00Z</cp:lastPrinted>
  <dcterms:created xsi:type="dcterms:W3CDTF">2025-08-25T03:16:00Z</dcterms:created>
  <dcterms:modified xsi:type="dcterms:W3CDTF">2025-08-25T03:16:00Z</dcterms:modified>
</cp:coreProperties>
</file>